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84" w:rsidRDefault="00820084" w:rsidP="00820084">
      <w:pPr>
        <w:spacing w:line="360" w:lineRule="auto"/>
        <w:jc w:val="center"/>
        <w:rPr>
          <w:rFonts w:ascii="Times New Roman" w:hAnsi="Times New Roman" w:cs="Times New Roman"/>
          <w:b/>
          <w:bCs/>
          <w:sz w:val="28"/>
          <w:szCs w:val="28"/>
        </w:rPr>
      </w:pPr>
    </w:p>
    <w:p w:rsidR="00820084" w:rsidRDefault="00820084" w:rsidP="00820084">
      <w:pPr>
        <w:spacing w:line="360" w:lineRule="auto"/>
        <w:jc w:val="center"/>
        <w:rPr>
          <w:rFonts w:ascii="Times New Roman" w:hAnsi="Times New Roman" w:cs="Times New Roman"/>
          <w:b/>
          <w:bCs/>
          <w:sz w:val="28"/>
          <w:szCs w:val="28"/>
        </w:rPr>
      </w:pPr>
    </w:p>
    <w:p w:rsidR="00820084" w:rsidRDefault="00820084" w:rsidP="00820084">
      <w:pPr>
        <w:spacing w:line="360" w:lineRule="auto"/>
        <w:jc w:val="center"/>
        <w:rPr>
          <w:rFonts w:ascii="Times New Roman" w:hAnsi="Times New Roman" w:cs="Times New Roman"/>
          <w:b/>
          <w:bCs/>
          <w:sz w:val="28"/>
          <w:szCs w:val="28"/>
        </w:rPr>
      </w:pPr>
    </w:p>
    <w:p w:rsidR="008E3789" w:rsidRPr="00820084" w:rsidRDefault="008E3789" w:rsidP="00820084">
      <w:pPr>
        <w:spacing w:line="360" w:lineRule="auto"/>
        <w:jc w:val="center"/>
        <w:rPr>
          <w:rFonts w:ascii="Times New Roman" w:hAnsi="Times New Roman" w:cs="Times New Roman"/>
          <w:b/>
          <w:bCs/>
          <w:sz w:val="28"/>
          <w:szCs w:val="28"/>
        </w:rPr>
      </w:pPr>
      <w:r w:rsidRPr="00820084">
        <w:rPr>
          <w:rFonts w:ascii="Times New Roman" w:hAnsi="Times New Roman" w:cs="Times New Roman"/>
          <w:b/>
          <w:bCs/>
          <w:sz w:val="28"/>
          <w:szCs w:val="28"/>
        </w:rPr>
        <w:t>DEFAMATION: THE UNFOUNDED UNDERMINING OF A PERSON’S REPUTATION</w:t>
      </w:r>
    </w:p>
    <w:p w:rsidR="008E3789" w:rsidRPr="00820084" w:rsidRDefault="008E3789" w:rsidP="00820084">
      <w:pPr>
        <w:spacing w:line="360" w:lineRule="auto"/>
        <w:jc w:val="center"/>
        <w:rPr>
          <w:rFonts w:ascii="Times New Roman" w:hAnsi="Times New Roman" w:cs="Times New Roman"/>
          <w:b/>
          <w:bCs/>
          <w:sz w:val="28"/>
          <w:szCs w:val="28"/>
        </w:rPr>
      </w:pPr>
    </w:p>
    <w:p w:rsidR="00820084" w:rsidRDefault="00820084" w:rsidP="0082008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8E3789" w:rsidRPr="00820084" w:rsidRDefault="00820084" w:rsidP="00820084">
      <w:pPr>
        <w:spacing w:line="360" w:lineRule="auto"/>
        <w:jc w:val="center"/>
        <w:rPr>
          <w:rFonts w:ascii="Times New Roman" w:hAnsi="Times New Roman" w:cs="Times New Roman"/>
          <w:b/>
          <w:bCs/>
          <w:sz w:val="28"/>
          <w:szCs w:val="28"/>
        </w:rPr>
      </w:pPr>
      <w:r w:rsidRPr="00820084">
        <w:rPr>
          <w:rFonts w:ascii="Times New Roman" w:hAnsi="Times New Roman" w:cs="Times New Roman"/>
          <w:b/>
          <w:bCs/>
          <w:sz w:val="28"/>
          <w:szCs w:val="28"/>
        </w:rPr>
        <w:t>DIPALI SINGH</w:t>
      </w:r>
    </w:p>
    <w:p w:rsidR="008E3789" w:rsidRPr="00820084" w:rsidRDefault="00820084" w:rsidP="00820084">
      <w:pPr>
        <w:spacing w:line="360" w:lineRule="auto"/>
        <w:jc w:val="center"/>
        <w:rPr>
          <w:rFonts w:ascii="Times New Roman" w:hAnsi="Times New Roman" w:cs="Times New Roman"/>
          <w:b/>
          <w:bCs/>
          <w:sz w:val="28"/>
          <w:szCs w:val="28"/>
        </w:rPr>
      </w:pPr>
      <w:r w:rsidRPr="00820084">
        <w:rPr>
          <w:rFonts w:ascii="Times New Roman" w:hAnsi="Times New Roman" w:cs="Times New Roman"/>
          <w:b/>
          <w:bCs/>
          <w:sz w:val="28"/>
          <w:szCs w:val="28"/>
        </w:rPr>
        <w:t>FAIRFIELD INSTITUTE OF MANAGEMENT AND TECHNOLOGY, NEW DELHI</w:t>
      </w:r>
    </w:p>
    <w:p w:rsidR="00820084" w:rsidRDefault="00820084" w:rsidP="008E3789">
      <w:pPr>
        <w:spacing w:line="720" w:lineRule="auto"/>
        <w:jc w:val="center"/>
        <w:rPr>
          <w:rFonts w:ascii="Times New Roman" w:hAnsi="Times New Roman" w:cs="Times New Roman"/>
          <w:noProof/>
          <w:sz w:val="24"/>
          <w:szCs w:val="24"/>
          <w:lang w:val="en-US" w:bidi="hi-IN"/>
        </w:rPr>
      </w:pPr>
    </w:p>
    <w:p w:rsidR="00820084" w:rsidRDefault="00820084" w:rsidP="008E3789">
      <w:pPr>
        <w:spacing w:line="720" w:lineRule="auto"/>
        <w:jc w:val="center"/>
        <w:rPr>
          <w:rFonts w:ascii="Times New Roman" w:hAnsi="Times New Roman" w:cs="Times New Roman"/>
          <w:noProof/>
          <w:sz w:val="24"/>
          <w:szCs w:val="24"/>
          <w:lang w:val="en-US" w:bidi="hi-IN"/>
        </w:rPr>
      </w:pPr>
    </w:p>
    <w:p w:rsidR="006C7FFB" w:rsidRDefault="006C7FFB" w:rsidP="008E3789">
      <w:pPr>
        <w:spacing w:line="720" w:lineRule="auto"/>
        <w:jc w:val="center"/>
        <w:rPr>
          <w:rFonts w:ascii="Times New Roman" w:hAnsi="Times New Roman" w:cs="Times New Roman"/>
          <w:noProof/>
          <w:sz w:val="24"/>
          <w:szCs w:val="24"/>
          <w:lang w:val="en-US" w:bidi="hi-IN"/>
        </w:rPr>
      </w:pPr>
    </w:p>
    <w:p w:rsidR="008E3789" w:rsidRDefault="00820084" w:rsidP="008E3789">
      <w:pPr>
        <w:spacing w:line="72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438400"/>
                    </a:xfrm>
                    <a:prstGeom prst="rect">
                      <a:avLst/>
                    </a:prstGeom>
                    <a:noFill/>
                  </pic:spPr>
                </pic:pic>
              </a:graphicData>
            </a:graphic>
          </wp:inline>
        </w:drawing>
      </w:r>
    </w:p>
    <w:p w:rsidR="008E3789" w:rsidRPr="00885029" w:rsidRDefault="008E3789" w:rsidP="008E3789">
      <w:pPr>
        <w:spacing w:line="720" w:lineRule="auto"/>
        <w:jc w:val="center"/>
        <w:rPr>
          <w:rFonts w:ascii="Times New Roman" w:hAnsi="Times New Roman" w:cs="Times New Roman"/>
          <w:sz w:val="24"/>
          <w:szCs w:val="24"/>
        </w:rPr>
      </w:pPr>
    </w:p>
    <w:p w:rsidR="00503670" w:rsidRPr="00755D87" w:rsidRDefault="00B217EB" w:rsidP="008E3789">
      <w:pPr>
        <w:rPr>
          <w:rFonts w:ascii="Times New Roman" w:hAnsi="Times New Roman" w:cs="Times New Roman"/>
          <w:b/>
          <w:bCs/>
          <w:sz w:val="28"/>
          <w:szCs w:val="28"/>
        </w:rPr>
      </w:pPr>
      <w:r w:rsidRPr="00755D87">
        <w:rPr>
          <w:rFonts w:ascii="Times New Roman" w:hAnsi="Times New Roman" w:cs="Times New Roman"/>
          <w:b/>
          <w:bCs/>
          <w:sz w:val="28"/>
          <w:szCs w:val="28"/>
        </w:rPr>
        <w:lastRenderedPageBreak/>
        <w:t>A</w:t>
      </w:r>
      <w:r w:rsidR="008E3789">
        <w:rPr>
          <w:rFonts w:ascii="Times New Roman" w:hAnsi="Times New Roman" w:cs="Times New Roman"/>
          <w:b/>
          <w:bCs/>
          <w:sz w:val="28"/>
          <w:szCs w:val="28"/>
        </w:rPr>
        <w:t>BSTRACT</w:t>
      </w:r>
      <w:r w:rsidR="00E2295E" w:rsidRPr="00755D87">
        <w:rPr>
          <w:rFonts w:ascii="Times New Roman" w:hAnsi="Times New Roman" w:cs="Times New Roman"/>
          <w:b/>
          <w:bCs/>
          <w:sz w:val="28"/>
          <w:szCs w:val="28"/>
        </w:rPr>
        <w:t>-</w:t>
      </w:r>
    </w:p>
    <w:p w:rsidR="00B217EB" w:rsidRDefault="00503670" w:rsidP="00755D87">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t xml:space="preserve">Reputation is “not only salt of life but the purest treasure and the most </w:t>
      </w:r>
      <w:r w:rsidR="00683170" w:rsidRPr="00755D87">
        <w:rPr>
          <w:rFonts w:ascii="Times New Roman" w:hAnsi="Times New Roman" w:cs="Times New Roman"/>
          <w:sz w:val="24"/>
          <w:szCs w:val="24"/>
        </w:rPr>
        <w:t>precious perfume of life”</w:t>
      </w:r>
      <w:r w:rsidR="00683170" w:rsidRPr="00755D87">
        <w:rPr>
          <w:rStyle w:val="FootnoteReference"/>
          <w:rFonts w:ascii="Times New Roman" w:hAnsi="Times New Roman" w:cs="Times New Roman"/>
          <w:sz w:val="24"/>
          <w:szCs w:val="24"/>
        </w:rPr>
        <w:footnoteReference w:id="2"/>
      </w:r>
      <w:r w:rsidR="00D75527">
        <w:rPr>
          <w:rFonts w:ascii="Times New Roman" w:hAnsi="Times New Roman" w:cs="Times New Roman"/>
          <w:sz w:val="24"/>
          <w:szCs w:val="24"/>
        </w:rPr>
        <w:t xml:space="preserve">. </w:t>
      </w:r>
      <w:r w:rsidR="005669AB" w:rsidRPr="00755D87">
        <w:rPr>
          <w:rFonts w:ascii="Times New Roman" w:hAnsi="Times New Roman" w:cs="Times New Roman"/>
          <w:sz w:val="24"/>
          <w:szCs w:val="24"/>
        </w:rPr>
        <w:t>In simple terms, defamation is the injury to reputation of a person</w:t>
      </w:r>
      <w:r w:rsidR="00FF43BB" w:rsidRPr="00755D87">
        <w:rPr>
          <w:rFonts w:ascii="Times New Roman" w:hAnsi="Times New Roman" w:cs="Times New Roman"/>
          <w:sz w:val="24"/>
          <w:szCs w:val="24"/>
        </w:rPr>
        <w:t>. For instance, abusing, character assassination, publication of calumnious information etc. Defamation is one of the reasonable restrictions imposed to the fundamental right of free speech and expression.</w:t>
      </w:r>
      <w:r w:rsidR="00683170" w:rsidRPr="00755D87">
        <w:rPr>
          <w:rFonts w:ascii="Times New Roman" w:hAnsi="Times New Roman" w:cs="Times New Roman"/>
          <w:sz w:val="24"/>
          <w:szCs w:val="24"/>
        </w:rPr>
        <w:t xml:space="preserve"> Right to reputation is a requisite element of </w:t>
      </w:r>
      <w:hyperlink r:id="rId9" w:history="1">
        <w:r w:rsidR="00683170" w:rsidRPr="00755D87">
          <w:rPr>
            <w:rStyle w:val="Hyperlink"/>
            <w:rFonts w:ascii="Times New Roman" w:hAnsi="Times New Roman" w:cs="Times New Roman"/>
            <w:sz w:val="24"/>
            <w:szCs w:val="24"/>
          </w:rPr>
          <w:t>Article 21</w:t>
        </w:r>
      </w:hyperlink>
      <w:r w:rsidR="00683170" w:rsidRPr="00755D87">
        <w:rPr>
          <w:rFonts w:ascii="Times New Roman" w:hAnsi="Times New Roman" w:cs="Times New Roman"/>
          <w:sz w:val="24"/>
          <w:szCs w:val="24"/>
        </w:rPr>
        <w:t xml:space="preserve"> of the Constitution of India.</w:t>
      </w:r>
      <w:r w:rsidR="002C539E" w:rsidRPr="00755D87">
        <w:rPr>
          <w:rFonts w:ascii="Times New Roman" w:hAnsi="Times New Roman" w:cs="Times New Roman"/>
          <w:sz w:val="24"/>
          <w:szCs w:val="24"/>
        </w:rPr>
        <w:t xml:space="preserve"> A particular statement is defamatory or not, is checked on the basis of how the right-thinking members of society are likely to take it. Defamation occurs only when the statement is referred to the plaintiff and is published to a third </w:t>
      </w:r>
      <w:r w:rsidR="00D12122" w:rsidRPr="00755D87">
        <w:rPr>
          <w:rFonts w:ascii="Times New Roman" w:hAnsi="Times New Roman" w:cs="Times New Roman"/>
          <w:sz w:val="24"/>
          <w:szCs w:val="24"/>
        </w:rPr>
        <w:t>person. Th</w:t>
      </w:r>
      <w:r w:rsidR="00D12122">
        <w:rPr>
          <w:rFonts w:ascii="Times New Roman" w:hAnsi="Times New Roman" w:cs="Times New Roman"/>
          <w:sz w:val="24"/>
          <w:szCs w:val="24"/>
        </w:rPr>
        <w:t>ere</w:t>
      </w:r>
      <w:r w:rsidR="00863C77">
        <w:rPr>
          <w:rFonts w:ascii="Times New Roman" w:hAnsi="Times New Roman" w:cs="Times New Roman"/>
          <w:sz w:val="24"/>
          <w:szCs w:val="24"/>
        </w:rPr>
        <w:t xml:space="preserve"> has always been a clash </w:t>
      </w:r>
      <w:r w:rsidR="00184485" w:rsidRPr="00755D87">
        <w:rPr>
          <w:rFonts w:ascii="Times New Roman" w:hAnsi="Times New Roman" w:cs="Times New Roman"/>
          <w:sz w:val="24"/>
          <w:szCs w:val="24"/>
        </w:rPr>
        <w:t xml:space="preserve">of two fundamental rights: the right to freedom of expression and the right to reputation. The </w:t>
      </w:r>
      <w:r w:rsidR="00BC47DF">
        <w:rPr>
          <w:rFonts w:ascii="Times New Roman" w:hAnsi="Times New Roman" w:cs="Times New Roman"/>
          <w:sz w:val="24"/>
          <w:szCs w:val="24"/>
        </w:rPr>
        <w:t xml:space="preserve">guidelines </w:t>
      </w:r>
      <w:r w:rsidR="00184485" w:rsidRPr="00755D87">
        <w:rPr>
          <w:rFonts w:ascii="Times New Roman" w:hAnsi="Times New Roman" w:cs="Times New Roman"/>
          <w:sz w:val="24"/>
          <w:szCs w:val="24"/>
        </w:rPr>
        <w:t xml:space="preserve">of defamation law are </w:t>
      </w:r>
      <w:r w:rsidR="00BC47DF">
        <w:rPr>
          <w:rFonts w:ascii="Times New Roman" w:hAnsi="Times New Roman" w:cs="Times New Roman"/>
          <w:sz w:val="24"/>
          <w:szCs w:val="24"/>
        </w:rPr>
        <w:t>formulated</w:t>
      </w:r>
      <w:r w:rsidR="00184485" w:rsidRPr="00755D87">
        <w:rPr>
          <w:rFonts w:ascii="Times New Roman" w:hAnsi="Times New Roman" w:cs="Times New Roman"/>
          <w:sz w:val="24"/>
          <w:szCs w:val="24"/>
        </w:rPr>
        <w:t xml:space="preserve"> to mediate between these two </w:t>
      </w:r>
      <w:r w:rsidR="00D12122" w:rsidRPr="00755D87">
        <w:rPr>
          <w:rFonts w:ascii="Times New Roman" w:hAnsi="Times New Roman" w:cs="Times New Roman"/>
          <w:sz w:val="24"/>
          <w:szCs w:val="24"/>
        </w:rPr>
        <w:t>rights. This</w:t>
      </w:r>
      <w:r w:rsidR="00FF43BB" w:rsidRPr="00755D87">
        <w:rPr>
          <w:rFonts w:ascii="Times New Roman" w:hAnsi="Times New Roman" w:cs="Times New Roman"/>
          <w:sz w:val="24"/>
          <w:szCs w:val="24"/>
        </w:rPr>
        <w:t xml:space="preserve"> paper</w:t>
      </w:r>
      <w:r w:rsidR="00BC47DF">
        <w:rPr>
          <w:rFonts w:ascii="Times New Roman" w:hAnsi="Times New Roman" w:cs="Times New Roman"/>
          <w:sz w:val="24"/>
          <w:szCs w:val="24"/>
        </w:rPr>
        <w:t xml:space="preserve"> covers</w:t>
      </w:r>
      <w:r w:rsidR="00FF43BB" w:rsidRPr="00755D87">
        <w:rPr>
          <w:rFonts w:ascii="Times New Roman" w:hAnsi="Times New Roman" w:cs="Times New Roman"/>
          <w:sz w:val="24"/>
          <w:szCs w:val="24"/>
        </w:rPr>
        <w:t xml:space="preserve"> the conceptual definition of defamation</w:t>
      </w:r>
      <w:r w:rsidR="00755D87">
        <w:rPr>
          <w:rFonts w:ascii="Times New Roman" w:hAnsi="Times New Roman" w:cs="Times New Roman"/>
          <w:sz w:val="24"/>
          <w:szCs w:val="24"/>
        </w:rPr>
        <w:t>,</w:t>
      </w:r>
      <w:r w:rsidR="00FF43BB" w:rsidRPr="00755D87">
        <w:rPr>
          <w:rFonts w:ascii="Times New Roman" w:hAnsi="Times New Roman" w:cs="Times New Roman"/>
          <w:sz w:val="24"/>
          <w:szCs w:val="24"/>
        </w:rPr>
        <w:t xml:space="preserve"> look over the defamation laws</w:t>
      </w:r>
      <w:r w:rsidR="00755D87">
        <w:rPr>
          <w:rFonts w:ascii="Times New Roman" w:hAnsi="Times New Roman" w:cs="Times New Roman"/>
          <w:sz w:val="24"/>
          <w:szCs w:val="24"/>
        </w:rPr>
        <w:t xml:space="preserve"> and explains it in relation to the fundamental right of speech and expression.</w:t>
      </w:r>
      <w:r w:rsidR="00996BF4">
        <w:rPr>
          <w:rFonts w:ascii="Times New Roman" w:hAnsi="Times New Roman" w:cs="Times New Roman"/>
          <w:sz w:val="24"/>
          <w:szCs w:val="24"/>
        </w:rPr>
        <w:t xml:space="preserve"> It will further critically analyse the law and its application.</w:t>
      </w:r>
    </w:p>
    <w:p w:rsidR="00CC5F6C" w:rsidRPr="003E1887" w:rsidRDefault="00CC5F6C" w:rsidP="00755D87">
      <w:pPr>
        <w:spacing w:line="360" w:lineRule="auto"/>
        <w:jc w:val="both"/>
        <w:rPr>
          <w:rFonts w:ascii="Times New Roman" w:hAnsi="Times New Roman" w:cs="Times New Roman"/>
          <w:sz w:val="24"/>
          <w:szCs w:val="24"/>
        </w:rPr>
      </w:pPr>
      <w:r w:rsidRPr="003E1887">
        <w:rPr>
          <w:rFonts w:ascii="Times New Roman" w:hAnsi="Times New Roman" w:cs="Times New Roman"/>
          <w:b/>
          <w:bCs/>
          <w:color w:val="0E101A"/>
          <w:sz w:val="24"/>
          <w:szCs w:val="24"/>
        </w:rPr>
        <w:t>Keywords-</w:t>
      </w:r>
      <w:r w:rsidRPr="003E1887">
        <w:rPr>
          <w:rFonts w:ascii="Times New Roman" w:hAnsi="Times New Roman" w:cs="Times New Roman"/>
          <w:color w:val="0E101A"/>
        </w:rPr>
        <w:t>Defamation, Civil Defamation, Criminal Defamation, Right to Reputation, Freedom of Speech</w:t>
      </w:r>
    </w:p>
    <w:p w:rsidR="006C7FFB" w:rsidRDefault="006C7FFB" w:rsidP="00755D87">
      <w:pPr>
        <w:spacing w:line="360" w:lineRule="auto"/>
        <w:rPr>
          <w:rFonts w:ascii="Times New Roman" w:hAnsi="Times New Roman" w:cs="Times New Roman"/>
          <w:b/>
          <w:bCs/>
          <w:sz w:val="28"/>
          <w:szCs w:val="28"/>
        </w:rPr>
      </w:pPr>
      <w:bookmarkStart w:id="0" w:name="_Hlk47817192"/>
    </w:p>
    <w:p w:rsidR="00B217EB" w:rsidRPr="00755D87" w:rsidRDefault="00B217EB" w:rsidP="00755D87">
      <w:pPr>
        <w:spacing w:line="360" w:lineRule="auto"/>
        <w:rPr>
          <w:rFonts w:ascii="Times New Roman" w:hAnsi="Times New Roman" w:cs="Times New Roman"/>
          <w:b/>
          <w:bCs/>
          <w:sz w:val="28"/>
          <w:szCs w:val="28"/>
        </w:rPr>
      </w:pPr>
      <w:r w:rsidRPr="00755D87">
        <w:rPr>
          <w:rFonts w:ascii="Times New Roman" w:hAnsi="Times New Roman" w:cs="Times New Roman"/>
          <w:b/>
          <w:bCs/>
          <w:sz w:val="28"/>
          <w:szCs w:val="28"/>
        </w:rPr>
        <w:t>I</w:t>
      </w:r>
      <w:r w:rsidR="008E3789">
        <w:rPr>
          <w:rFonts w:ascii="Times New Roman" w:hAnsi="Times New Roman" w:cs="Times New Roman"/>
          <w:b/>
          <w:bCs/>
          <w:sz w:val="28"/>
          <w:szCs w:val="28"/>
        </w:rPr>
        <w:t>NTRODUCTION</w:t>
      </w:r>
      <w:r w:rsidRPr="00755D87">
        <w:rPr>
          <w:rFonts w:ascii="Times New Roman" w:hAnsi="Times New Roman" w:cs="Times New Roman"/>
          <w:b/>
          <w:bCs/>
          <w:sz w:val="28"/>
          <w:szCs w:val="28"/>
        </w:rPr>
        <w:t>-</w:t>
      </w:r>
    </w:p>
    <w:p w:rsidR="00755D87" w:rsidRDefault="00356396" w:rsidP="00755D87">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t>The right to the un</w:t>
      </w:r>
      <w:r w:rsidR="001120DE" w:rsidRPr="00755D87">
        <w:rPr>
          <w:rFonts w:ascii="Times New Roman" w:hAnsi="Times New Roman" w:cs="Times New Roman"/>
          <w:sz w:val="24"/>
          <w:szCs w:val="24"/>
        </w:rPr>
        <w:t>scarred</w:t>
      </w:r>
      <w:r w:rsidRPr="00755D87">
        <w:rPr>
          <w:rFonts w:ascii="Times New Roman" w:hAnsi="Times New Roman" w:cs="Times New Roman"/>
          <w:sz w:val="24"/>
          <w:szCs w:val="24"/>
        </w:rPr>
        <w:t xml:space="preserve"> possession of reputation and good name of a man is </w:t>
      </w:r>
      <w:r w:rsidR="001120DE" w:rsidRPr="00755D87">
        <w:rPr>
          <w:rFonts w:ascii="Times New Roman" w:hAnsi="Times New Roman" w:cs="Times New Roman"/>
          <w:sz w:val="24"/>
          <w:szCs w:val="24"/>
        </w:rPr>
        <w:t>acknowledged</w:t>
      </w:r>
      <w:r w:rsidRPr="00755D87">
        <w:rPr>
          <w:rFonts w:ascii="Times New Roman" w:hAnsi="Times New Roman" w:cs="Times New Roman"/>
          <w:sz w:val="24"/>
          <w:szCs w:val="24"/>
        </w:rPr>
        <w:t xml:space="preserve"> by law. </w:t>
      </w:r>
      <w:r w:rsidR="007C22F0" w:rsidRPr="00755D87">
        <w:rPr>
          <w:rFonts w:ascii="Times New Roman" w:hAnsi="Times New Roman" w:cs="Times New Roman"/>
          <w:sz w:val="24"/>
          <w:szCs w:val="24"/>
        </w:rPr>
        <w:t xml:space="preserve">Next to life, a man’s </w:t>
      </w:r>
      <w:r w:rsidR="001120DE" w:rsidRPr="00755D87">
        <w:rPr>
          <w:rFonts w:ascii="Times New Roman" w:hAnsi="Times New Roman" w:cs="Times New Roman"/>
          <w:sz w:val="24"/>
          <w:szCs w:val="24"/>
        </w:rPr>
        <w:t>prestige</w:t>
      </w:r>
      <w:r w:rsidR="007C22F0" w:rsidRPr="00755D87">
        <w:rPr>
          <w:rFonts w:ascii="Times New Roman" w:hAnsi="Times New Roman" w:cs="Times New Roman"/>
          <w:sz w:val="24"/>
          <w:szCs w:val="24"/>
        </w:rPr>
        <w:t xml:space="preserve"> is more valuable than any other ta</w:t>
      </w:r>
      <w:r w:rsidR="001120DE" w:rsidRPr="00755D87">
        <w:rPr>
          <w:rFonts w:ascii="Times New Roman" w:hAnsi="Times New Roman" w:cs="Times New Roman"/>
          <w:sz w:val="24"/>
          <w:szCs w:val="24"/>
        </w:rPr>
        <w:t>ctile</w:t>
      </w:r>
      <w:r w:rsidR="007C22F0" w:rsidRPr="00755D87">
        <w:rPr>
          <w:rFonts w:ascii="Times New Roman" w:hAnsi="Times New Roman" w:cs="Times New Roman"/>
          <w:sz w:val="24"/>
          <w:szCs w:val="24"/>
        </w:rPr>
        <w:t xml:space="preserve"> asset. Every</w:t>
      </w:r>
      <w:r w:rsidR="00863C77">
        <w:rPr>
          <w:rFonts w:ascii="Times New Roman" w:hAnsi="Times New Roman" w:cs="Times New Roman"/>
          <w:sz w:val="24"/>
          <w:szCs w:val="24"/>
        </w:rPr>
        <w:t xml:space="preserve"> individual </w:t>
      </w:r>
      <w:r w:rsidR="007C22F0" w:rsidRPr="00755D87">
        <w:rPr>
          <w:rFonts w:ascii="Times New Roman" w:hAnsi="Times New Roman" w:cs="Times New Roman"/>
          <w:sz w:val="24"/>
          <w:szCs w:val="24"/>
        </w:rPr>
        <w:t>is entitled to have his</w:t>
      </w:r>
      <w:r w:rsidR="00863C77">
        <w:rPr>
          <w:rFonts w:ascii="Times New Roman" w:hAnsi="Times New Roman" w:cs="Times New Roman"/>
          <w:sz w:val="24"/>
          <w:szCs w:val="24"/>
        </w:rPr>
        <w:t xml:space="preserve"> or her</w:t>
      </w:r>
      <w:r w:rsidR="007C22F0" w:rsidRPr="00755D87">
        <w:rPr>
          <w:rFonts w:ascii="Times New Roman" w:hAnsi="Times New Roman" w:cs="Times New Roman"/>
          <w:sz w:val="24"/>
          <w:szCs w:val="24"/>
        </w:rPr>
        <w:t xml:space="preserve"> reputation preserved </w:t>
      </w:r>
      <w:r w:rsidR="00863C77">
        <w:rPr>
          <w:rFonts w:ascii="Times New Roman" w:hAnsi="Times New Roman" w:cs="Times New Roman"/>
          <w:sz w:val="24"/>
          <w:szCs w:val="24"/>
        </w:rPr>
        <w:t>unharmed</w:t>
      </w:r>
      <w:r w:rsidR="007C22F0" w:rsidRPr="00755D87">
        <w:rPr>
          <w:rStyle w:val="FootnoteReference"/>
          <w:rFonts w:ascii="Times New Roman" w:hAnsi="Times New Roman" w:cs="Times New Roman"/>
          <w:sz w:val="24"/>
          <w:szCs w:val="24"/>
        </w:rPr>
        <w:footnoteReference w:id="3"/>
      </w:r>
      <w:r w:rsidR="007C22F0" w:rsidRPr="00755D87">
        <w:rPr>
          <w:rFonts w:ascii="Times New Roman" w:hAnsi="Times New Roman" w:cs="Times New Roman"/>
          <w:sz w:val="24"/>
          <w:szCs w:val="24"/>
        </w:rPr>
        <w:t xml:space="preserve">. </w:t>
      </w:r>
      <w:r w:rsidR="001E588D" w:rsidRPr="00755D87">
        <w:rPr>
          <w:rFonts w:ascii="Times New Roman" w:hAnsi="Times New Roman" w:cs="Times New Roman"/>
          <w:sz w:val="24"/>
          <w:szCs w:val="24"/>
        </w:rPr>
        <w:t xml:space="preserve">Defamation </w:t>
      </w:r>
      <w:r w:rsidR="00863C77">
        <w:rPr>
          <w:rFonts w:ascii="Times New Roman" w:hAnsi="Times New Roman" w:cs="Times New Roman"/>
          <w:sz w:val="24"/>
          <w:szCs w:val="24"/>
        </w:rPr>
        <w:t xml:space="preserve">is </w:t>
      </w:r>
      <w:r w:rsidR="001E588D" w:rsidRPr="00755D87">
        <w:rPr>
          <w:rFonts w:ascii="Times New Roman" w:hAnsi="Times New Roman" w:cs="Times New Roman"/>
          <w:sz w:val="24"/>
          <w:szCs w:val="24"/>
        </w:rPr>
        <w:t xml:space="preserve">the offence of </w:t>
      </w:r>
      <w:r w:rsidR="00863C77">
        <w:rPr>
          <w:rFonts w:ascii="Times New Roman" w:hAnsi="Times New Roman" w:cs="Times New Roman"/>
          <w:sz w:val="24"/>
          <w:szCs w:val="24"/>
        </w:rPr>
        <w:t>damaging</w:t>
      </w:r>
      <w:r w:rsidR="001E588D" w:rsidRPr="00755D87">
        <w:rPr>
          <w:rFonts w:ascii="Times New Roman" w:hAnsi="Times New Roman" w:cs="Times New Roman"/>
          <w:sz w:val="24"/>
          <w:szCs w:val="24"/>
        </w:rPr>
        <w:t xml:space="preserve"> a person's character or reputation by false and malicious statements. The term </w:t>
      </w:r>
      <w:r w:rsidR="00863C77">
        <w:rPr>
          <w:rFonts w:ascii="Times New Roman" w:hAnsi="Times New Roman" w:cs="Times New Roman"/>
          <w:sz w:val="24"/>
          <w:szCs w:val="24"/>
        </w:rPr>
        <w:t xml:space="preserve">is inclusive </w:t>
      </w:r>
      <w:r w:rsidR="001E588D" w:rsidRPr="00755D87">
        <w:rPr>
          <w:rFonts w:ascii="Times New Roman" w:hAnsi="Times New Roman" w:cs="Times New Roman"/>
          <w:sz w:val="24"/>
          <w:szCs w:val="24"/>
        </w:rPr>
        <w:t>of both libel and slander.</w:t>
      </w:r>
      <w:r w:rsidR="001E588D" w:rsidRPr="00755D87">
        <w:rPr>
          <w:rStyle w:val="FootnoteReference"/>
          <w:rFonts w:ascii="Times New Roman" w:hAnsi="Times New Roman" w:cs="Times New Roman"/>
          <w:sz w:val="24"/>
          <w:szCs w:val="24"/>
        </w:rPr>
        <w:footnoteReference w:id="4"/>
      </w:r>
      <w:r w:rsidR="001E588D" w:rsidRPr="00755D87">
        <w:rPr>
          <w:rFonts w:ascii="Times New Roman" w:hAnsi="Times New Roman" w:cs="Times New Roman"/>
          <w:sz w:val="24"/>
          <w:szCs w:val="24"/>
        </w:rPr>
        <w:t xml:space="preserve"> There must be a loss of honor because of the fake p</w:t>
      </w:r>
      <w:r w:rsidR="00AC335B" w:rsidRPr="00755D87">
        <w:rPr>
          <w:rFonts w:ascii="Times New Roman" w:hAnsi="Times New Roman" w:cs="Times New Roman"/>
          <w:sz w:val="24"/>
          <w:szCs w:val="24"/>
        </w:rPr>
        <w:t>roclamation</w:t>
      </w:r>
      <w:r w:rsidR="001E588D" w:rsidRPr="00755D87">
        <w:rPr>
          <w:rFonts w:ascii="Times New Roman" w:hAnsi="Times New Roman" w:cs="Times New Roman"/>
          <w:sz w:val="24"/>
          <w:szCs w:val="24"/>
        </w:rPr>
        <w:t xml:space="preserve"> without the apparent defamed person’s </w:t>
      </w:r>
      <w:r w:rsidR="00D12122" w:rsidRPr="00755D87">
        <w:rPr>
          <w:rFonts w:ascii="Times New Roman" w:hAnsi="Times New Roman" w:cs="Times New Roman"/>
          <w:sz w:val="24"/>
          <w:szCs w:val="24"/>
        </w:rPr>
        <w:t>consent. Nevertheless</w:t>
      </w:r>
      <w:r w:rsidR="000166F3" w:rsidRPr="00755D87">
        <w:rPr>
          <w:rFonts w:ascii="Times New Roman" w:hAnsi="Times New Roman" w:cs="Times New Roman"/>
          <w:sz w:val="24"/>
          <w:szCs w:val="24"/>
        </w:rPr>
        <w:t>, mere hasty utterance spoken in anger to which no hearer would accredit any set purpose to injure</w:t>
      </w:r>
      <w:r w:rsidR="002C539E" w:rsidRPr="00755D87">
        <w:rPr>
          <w:rFonts w:ascii="Times New Roman" w:hAnsi="Times New Roman" w:cs="Times New Roman"/>
          <w:sz w:val="24"/>
          <w:szCs w:val="24"/>
        </w:rPr>
        <w:t xml:space="preserve"> the character would not amount to defamation.</w:t>
      </w:r>
    </w:p>
    <w:p w:rsidR="00AC335B" w:rsidRPr="00755D87" w:rsidRDefault="00AC335B" w:rsidP="00742A47">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lastRenderedPageBreak/>
        <w:t>In India, defamation is a civil as well as a criminal offence. Under civil law, it is covered under Law of Torts and under criminal law, The Indian Penal Code under chapter XXI, sections 499-502</w:t>
      </w:r>
      <w:r w:rsidRPr="00755D87">
        <w:rPr>
          <w:rStyle w:val="FootnoteReference"/>
          <w:rFonts w:ascii="Times New Roman" w:hAnsi="Times New Roman" w:cs="Times New Roman"/>
          <w:sz w:val="24"/>
          <w:szCs w:val="24"/>
        </w:rPr>
        <w:footnoteReference w:id="5"/>
      </w:r>
      <w:r w:rsidRPr="00755D87">
        <w:rPr>
          <w:rFonts w:ascii="Times New Roman" w:hAnsi="Times New Roman" w:cs="Times New Roman"/>
          <w:sz w:val="24"/>
          <w:szCs w:val="24"/>
        </w:rPr>
        <w:t xml:space="preserve"> safeguards an individual’s reputation.</w:t>
      </w:r>
    </w:p>
    <w:p w:rsidR="00683170" w:rsidRPr="00755D87" w:rsidRDefault="00E2295E" w:rsidP="00755D87">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t xml:space="preserve">As per the Section 499 of IPC, ―Whoever by words either spoken or </w:t>
      </w:r>
      <w:r w:rsidR="00863C77">
        <w:rPr>
          <w:rFonts w:ascii="Times New Roman" w:hAnsi="Times New Roman" w:cs="Times New Roman"/>
          <w:sz w:val="24"/>
          <w:szCs w:val="24"/>
        </w:rPr>
        <w:t>considered</w:t>
      </w:r>
      <w:r w:rsidRPr="00755D87">
        <w:rPr>
          <w:rFonts w:ascii="Times New Roman" w:hAnsi="Times New Roman" w:cs="Times New Roman"/>
          <w:sz w:val="24"/>
          <w:szCs w:val="24"/>
        </w:rPr>
        <w:t xml:space="preserve"> to be read, or by</w:t>
      </w:r>
      <w:r w:rsidR="00D12122">
        <w:rPr>
          <w:rFonts w:ascii="Times New Roman" w:hAnsi="Times New Roman" w:cs="Times New Roman"/>
          <w:sz w:val="24"/>
          <w:szCs w:val="24"/>
        </w:rPr>
        <w:t xml:space="preserve"> </w:t>
      </w:r>
      <w:r w:rsidR="00863C77">
        <w:rPr>
          <w:rFonts w:ascii="Times New Roman" w:hAnsi="Times New Roman" w:cs="Times New Roman"/>
          <w:sz w:val="24"/>
          <w:szCs w:val="24"/>
        </w:rPr>
        <w:t>any</w:t>
      </w:r>
      <w:r w:rsidRPr="00755D87">
        <w:rPr>
          <w:rFonts w:ascii="Times New Roman" w:hAnsi="Times New Roman" w:cs="Times New Roman"/>
          <w:sz w:val="24"/>
          <w:szCs w:val="24"/>
        </w:rPr>
        <w:t xml:space="preserve"> visible representations, makes or publishes any </w:t>
      </w:r>
      <w:r w:rsidR="00863C77">
        <w:rPr>
          <w:rFonts w:ascii="Times New Roman" w:hAnsi="Times New Roman" w:cs="Times New Roman"/>
          <w:sz w:val="24"/>
          <w:szCs w:val="24"/>
        </w:rPr>
        <w:t xml:space="preserve">allegations </w:t>
      </w:r>
      <w:r w:rsidR="00BD4719">
        <w:rPr>
          <w:rFonts w:ascii="Times New Roman" w:hAnsi="Times New Roman" w:cs="Times New Roman"/>
          <w:sz w:val="24"/>
          <w:szCs w:val="24"/>
        </w:rPr>
        <w:t>regarding</w:t>
      </w:r>
      <w:r w:rsidRPr="00755D87">
        <w:rPr>
          <w:rFonts w:ascii="Times New Roman" w:hAnsi="Times New Roman" w:cs="Times New Roman"/>
          <w:sz w:val="24"/>
          <w:szCs w:val="24"/>
        </w:rPr>
        <w:t xml:space="preserve"> any person</w:t>
      </w:r>
      <w:r w:rsidR="00BD4719">
        <w:rPr>
          <w:rFonts w:ascii="Times New Roman" w:hAnsi="Times New Roman" w:cs="Times New Roman"/>
          <w:sz w:val="24"/>
          <w:szCs w:val="24"/>
        </w:rPr>
        <w:t xml:space="preserve"> knowing and having reason to believe that such remarks </w:t>
      </w:r>
      <w:r w:rsidRPr="00755D87">
        <w:rPr>
          <w:rFonts w:ascii="Times New Roman" w:hAnsi="Times New Roman" w:cs="Times New Roman"/>
          <w:sz w:val="24"/>
          <w:szCs w:val="24"/>
        </w:rPr>
        <w:t xml:space="preserve">will </w:t>
      </w:r>
      <w:r w:rsidR="00BD4719">
        <w:rPr>
          <w:rFonts w:ascii="Times New Roman" w:hAnsi="Times New Roman" w:cs="Times New Roman"/>
          <w:sz w:val="24"/>
          <w:szCs w:val="24"/>
        </w:rPr>
        <w:t xml:space="preserve">damage </w:t>
      </w:r>
      <w:r w:rsidRPr="00755D87">
        <w:rPr>
          <w:rFonts w:ascii="Times New Roman" w:hAnsi="Times New Roman" w:cs="Times New Roman"/>
          <w:sz w:val="24"/>
          <w:szCs w:val="24"/>
        </w:rPr>
        <w:t>the reputation of such person, is said</w:t>
      </w:r>
      <w:r w:rsidR="00BD4719">
        <w:rPr>
          <w:rFonts w:ascii="Times New Roman" w:hAnsi="Times New Roman" w:cs="Times New Roman"/>
          <w:sz w:val="24"/>
          <w:szCs w:val="24"/>
        </w:rPr>
        <w:t xml:space="preserve"> t</w:t>
      </w:r>
      <w:r w:rsidRPr="00755D87">
        <w:rPr>
          <w:rFonts w:ascii="Times New Roman" w:hAnsi="Times New Roman" w:cs="Times New Roman"/>
          <w:sz w:val="24"/>
          <w:szCs w:val="24"/>
        </w:rPr>
        <w:t>o defame that person.</w:t>
      </w:r>
      <w:r w:rsidRPr="00755D87">
        <w:rPr>
          <w:rStyle w:val="FootnoteReference"/>
          <w:rFonts w:ascii="Times New Roman" w:hAnsi="Times New Roman" w:cs="Times New Roman"/>
          <w:sz w:val="24"/>
          <w:szCs w:val="24"/>
        </w:rPr>
        <w:footnoteReference w:id="6"/>
      </w:r>
    </w:p>
    <w:p w:rsidR="005709D7" w:rsidRDefault="00EF0720" w:rsidP="00B31C0E">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t>A person committing the offence of defamation is liable with simple imprisonment for a term of 2 years or fine or with both.</w:t>
      </w:r>
      <w:r w:rsidRPr="00755D87">
        <w:rPr>
          <w:rStyle w:val="FootnoteReference"/>
          <w:rFonts w:ascii="Times New Roman" w:hAnsi="Times New Roman" w:cs="Times New Roman"/>
          <w:sz w:val="24"/>
          <w:szCs w:val="24"/>
        </w:rPr>
        <w:footnoteReference w:id="7"/>
      </w:r>
      <w:r w:rsidRPr="00755D87">
        <w:rPr>
          <w:rFonts w:ascii="Times New Roman" w:hAnsi="Times New Roman" w:cs="Times New Roman"/>
          <w:sz w:val="24"/>
          <w:szCs w:val="24"/>
        </w:rPr>
        <w:t>Whoever prints or engraves</w:t>
      </w:r>
      <w:r w:rsidR="00A85D73" w:rsidRPr="00755D87">
        <w:rPr>
          <w:rFonts w:ascii="Times New Roman" w:hAnsi="Times New Roman" w:cs="Times New Roman"/>
          <w:sz w:val="24"/>
          <w:szCs w:val="24"/>
        </w:rPr>
        <w:t xml:space="preserve"> any matter</w:t>
      </w:r>
      <w:r w:rsidR="00BD4719">
        <w:rPr>
          <w:rStyle w:val="FootnoteReference"/>
          <w:rFonts w:ascii="Times New Roman" w:hAnsi="Times New Roman" w:cs="Times New Roman"/>
          <w:sz w:val="24"/>
          <w:szCs w:val="24"/>
        </w:rPr>
        <w:footnoteReference w:id="8"/>
      </w:r>
      <w:r w:rsidR="00BD4719">
        <w:rPr>
          <w:rFonts w:ascii="Times New Roman" w:hAnsi="Times New Roman" w:cs="Times New Roman"/>
          <w:sz w:val="24"/>
          <w:szCs w:val="24"/>
        </w:rPr>
        <w:t xml:space="preserve"> or conducts sale of any such substance</w:t>
      </w:r>
      <w:r w:rsidR="00BD4719">
        <w:rPr>
          <w:rStyle w:val="FootnoteReference"/>
          <w:rFonts w:ascii="Times New Roman" w:hAnsi="Times New Roman" w:cs="Times New Roman"/>
          <w:sz w:val="24"/>
          <w:szCs w:val="24"/>
        </w:rPr>
        <w:footnoteReference w:id="9"/>
      </w:r>
      <w:r w:rsidR="00661524" w:rsidRPr="00755D87">
        <w:rPr>
          <w:rFonts w:ascii="Times New Roman" w:hAnsi="Times New Roman" w:cs="Times New Roman"/>
          <w:sz w:val="24"/>
          <w:szCs w:val="24"/>
        </w:rPr>
        <w:t xml:space="preserve"> having </w:t>
      </w:r>
      <w:r w:rsidR="00BD4719">
        <w:rPr>
          <w:rFonts w:ascii="Times New Roman" w:hAnsi="Times New Roman" w:cs="Times New Roman"/>
          <w:sz w:val="24"/>
          <w:szCs w:val="24"/>
        </w:rPr>
        <w:t>enough</w:t>
      </w:r>
      <w:r w:rsidR="00661524" w:rsidRPr="00755D87">
        <w:rPr>
          <w:rFonts w:ascii="Times New Roman" w:hAnsi="Times New Roman" w:cs="Times New Roman"/>
          <w:sz w:val="24"/>
          <w:szCs w:val="24"/>
        </w:rPr>
        <w:t xml:space="preserve"> reason to believe that such matter is defamatory of any </w:t>
      </w:r>
      <w:r w:rsidR="00D12122" w:rsidRPr="00755D87">
        <w:rPr>
          <w:rFonts w:ascii="Times New Roman" w:hAnsi="Times New Roman" w:cs="Times New Roman"/>
          <w:sz w:val="24"/>
          <w:szCs w:val="24"/>
        </w:rPr>
        <w:t>person, shall</w:t>
      </w:r>
      <w:r w:rsidR="00661524" w:rsidRPr="00755D87">
        <w:rPr>
          <w:rFonts w:ascii="Times New Roman" w:hAnsi="Times New Roman" w:cs="Times New Roman"/>
          <w:sz w:val="24"/>
          <w:szCs w:val="24"/>
        </w:rPr>
        <w:t xml:space="preserve"> be punished </w:t>
      </w:r>
      <w:r w:rsidR="00D12122" w:rsidRPr="00755D87">
        <w:rPr>
          <w:rFonts w:ascii="Times New Roman" w:hAnsi="Times New Roman" w:cs="Times New Roman"/>
          <w:sz w:val="24"/>
          <w:szCs w:val="24"/>
        </w:rPr>
        <w:t>with imprisonment</w:t>
      </w:r>
      <w:r w:rsidR="00661524" w:rsidRPr="00755D87">
        <w:rPr>
          <w:rFonts w:ascii="Times New Roman" w:hAnsi="Times New Roman" w:cs="Times New Roman"/>
          <w:sz w:val="24"/>
          <w:szCs w:val="24"/>
        </w:rPr>
        <w:t xml:space="preserve"> for a term</w:t>
      </w:r>
      <w:r w:rsidR="00BD4719">
        <w:rPr>
          <w:rFonts w:ascii="Times New Roman" w:hAnsi="Times New Roman" w:cs="Times New Roman"/>
          <w:sz w:val="24"/>
          <w:szCs w:val="24"/>
        </w:rPr>
        <w:t xml:space="preserve"> of</w:t>
      </w:r>
      <w:r w:rsidR="00661524" w:rsidRPr="00755D87">
        <w:rPr>
          <w:rFonts w:ascii="Times New Roman" w:hAnsi="Times New Roman" w:cs="Times New Roman"/>
          <w:sz w:val="24"/>
          <w:szCs w:val="24"/>
        </w:rPr>
        <w:t xml:space="preserve"> two years, or with fine, or with both.</w:t>
      </w:r>
    </w:p>
    <w:p w:rsidR="006C7FFB" w:rsidRDefault="006C7FFB" w:rsidP="005709D7">
      <w:pPr>
        <w:spacing w:line="360" w:lineRule="auto"/>
        <w:jc w:val="both"/>
        <w:rPr>
          <w:rFonts w:ascii="Times New Roman" w:hAnsi="Times New Roman" w:cs="Times New Roman"/>
          <w:b/>
          <w:bCs/>
          <w:sz w:val="28"/>
          <w:szCs w:val="28"/>
        </w:rPr>
      </w:pPr>
    </w:p>
    <w:p w:rsidR="00E2295E" w:rsidRPr="005709D7" w:rsidRDefault="00E2295E" w:rsidP="005709D7">
      <w:pPr>
        <w:spacing w:line="360" w:lineRule="auto"/>
        <w:jc w:val="both"/>
        <w:rPr>
          <w:rFonts w:ascii="Times New Roman" w:hAnsi="Times New Roman" w:cs="Times New Roman"/>
          <w:b/>
          <w:bCs/>
          <w:sz w:val="28"/>
          <w:szCs w:val="28"/>
        </w:rPr>
      </w:pPr>
      <w:r w:rsidRPr="005709D7">
        <w:rPr>
          <w:rFonts w:ascii="Times New Roman" w:hAnsi="Times New Roman" w:cs="Times New Roman"/>
          <w:b/>
          <w:bCs/>
          <w:sz w:val="28"/>
          <w:szCs w:val="28"/>
        </w:rPr>
        <w:t>T</w:t>
      </w:r>
      <w:r w:rsidR="008E3789">
        <w:rPr>
          <w:rFonts w:ascii="Times New Roman" w:hAnsi="Times New Roman" w:cs="Times New Roman"/>
          <w:b/>
          <w:bCs/>
          <w:sz w:val="28"/>
          <w:szCs w:val="28"/>
        </w:rPr>
        <w:t>YPES OF DEFAMATION</w:t>
      </w:r>
      <w:r w:rsidRPr="005709D7">
        <w:rPr>
          <w:rFonts w:ascii="Times New Roman" w:hAnsi="Times New Roman" w:cs="Times New Roman"/>
          <w:b/>
          <w:bCs/>
          <w:sz w:val="28"/>
          <w:szCs w:val="28"/>
        </w:rPr>
        <w:t>-</w:t>
      </w:r>
    </w:p>
    <w:p w:rsidR="002C539E" w:rsidRPr="00755D87" w:rsidRDefault="00E2295E" w:rsidP="005709D7">
      <w:pPr>
        <w:spacing w:line="360" w:lineRule="auto"/>
        <w:jc w:val="both"/>
        <w:rPr>
          <w:rFonts w:ascii="Times New Roman" w:hAnsi="Times New Roman" w:cs="Times New Roman"/>
          <w:sz w:val="24"/>
          <w:szCs w:val="24"/>
        </w:rPr>
      </w:pPr>
      <w:r w:rsidRPr="005709D7">
        <w:rPr>
          <w:rFonts w:ascii="Times New Roman" w:hAnsi="Times New Roman" w:cs="Times New Roman"/>
          <w:b/>
          <w:bCs/>
          <w:sz w:val="24"/>
          <w:szCs w:val="24"/>
        </w:rPr>
        <w:t>Libel</w:t>
      </w:r>
      <w:r w:rsidRPr="00755D87">
        <w:rPr>
          <w:rFonts w:ascii="Times New Roman" w:hAnsi="Times New Roman" w:cs="Times New Roman"/>
          <w:sz w:val="24"/>
          <w:szCs w:val="24"/>
        </w:rPr>
        <w:t xml:space="preserve">: </w:t>
      </w:r>
      <w:r w:rsidR="002C539E" w:rsidRPr="00755D87">
        <w:rPr>
          <w:rFonts w:ascii="Times New Roman" w:hAnsi="Times New Roman" w:cs="Times New Roman"/>
          <w:sz w:val="24"/>
          <w:szCs w:val="24"/>
        </w:rPr>
        <w:t>It is the proclamation of defamatory</w:t>
      </w:r>
      <w:r w:rsidR="00E5434C" w:rsidRPr="00755D87">
        <w:rPr>
          <w:rFonts w:ascii="Times New Roman" w:hAnsi="Times New Roman" w:cs="Times New Roman"/>
          <w:sz w:val="24"/>
          <w:szCs w:val="24"/>
        </w:rPr>
        <w:t xml:space="preserve"> and fictitious</w:t>
      </w:r>
      <w:r w:rsidR="002C539E" w:rsidRPr="00755D87">
        <w:rPr>
          <w:rFonts w:ascii="Times New Roman" w:hAnsi="Times New Roman" w:cs="Times New Roman"/>
          <w:sz w:val="24"/>
          <w:szCs w:val="24"/>
        </w:rPr>
        <w:t xml:space="preserve"> statement in some permanent form without lawful justification. e.g., printing, cartoons, writing etc.</w:t>
      </w:r>
      <w:r w:rsidR="00E5434C" w:rsidRPr="00755D87">
        <w:rPr>
          <w:rFonts w:ascii="Times New Roman" w:hAnsi="Times New Roman" w:cs="Times New Roman"/>
          <w:sz w:val="24"/>
          <w:szCs w:val="24"/>
        </w:rPr>
        <w:t xml:space="preserve"> Libel is actionable per se as it is in written form which can be presented as an evidence in the court of law.</w:t>
      </w:r>
      <w:r w:rsidR="001F083E" w:rsidRPr="00755D87">
        <w:rPr>
          <w:rFonts w:ascii="Times New Roman" w:hAnsi="Times New Roman" w:cs="Times New Roman"/>
          <w:sz w:val="24"/>
          <w:szCs w:val="24"/>
        </w:rPr>
        <w:t xml:space="preserve"> It is addressed to the eyes.</w:t>
      </w:r>
    </w:p>
    <w:p w:rsidR="001631F1" w:rsidRPr="00755D87" w:rsidRDefault="00E2295E" w:rsidP="00742A47">
      <w:pPr>
        <w:spacing w:line="360" w:lineRule="auto"/>
        <w:jc w:val="both"/>
        <w:rPr>
          <w:rFonts w:ascii="Times New Roman" w:hAnsi="Times New Roman" w:cs="Times New Roman"/>
          <w:sz w:val="24"/>
          <w:szCs w:val="24"/>
        </w:rPr>
      </w:pPr>
      <w:r w:rsidRPr="005709D7">
        <w:rPr>
          <w:rFonts w:ascii="Times New Roman" w:hAnsi="Times New Roman" w:cs="Times New Roman"/>
          <w:b/>
          <w:bCs/>
          <w:sz w:val="24"/>
          <w:szCs w:val="24"/>
        </w:rPr>
        <w:t>Slander</w:t>
      </w:r>
      <w:r w:rsidRPr="00755D87">
        <w:rPr>
          <w:rFonts w:ascii="Times New Roman" w:hAnsi="Times New Roman" w:cs="Times New Roman"/>
          <w:sz w:val="24"/>
          <w:szCs w:val="24"/>
        </w:rPr>
        <w:t>:</w:t>
      </w:r>
      <w:r w:rsidR="002C539E" w:rsidRPr="00755D87">
        <w:rPr>
          <w:rFonts w:ascii="Times New Roman" w:hAnsi="Times New Roman" w:cs="Times New Roman"/>
          <w:sz w:val="24"/>
          <w:szCs w:val="24"/>
        </w:rPr>
        <w:t xml:space="preserve"> It is the announcement of </w:t>
      </w:r>
      <w:r w:rsidR="00D12122" w:rsidRPr="00755D87">
        <w:rPr>
          <w:rFonts w:ascii="Times New Roman" w:hAnsi="Times New Roman" w:cs="Times New Roman"/>
          <w:sz w:val="24"/>
          <w:szCs w:val="24"/>
        </w:rPr>
        <w:t>defamatory statement</w:t>
      </w:r>
      <w:r w:rsidR="002C539E" w:rsidRPr="00755D87">
        <w:rPr>
          <w:rFonts w:ascii="Times New Roman" w:hAnsi="Times New Roman" w:cs="Times New Roman"/>
          <w:sz w:val="24"/>
          <w:szCs w:val="24"/>
        </w:rPr>
        <w:t xml:space="preserve"> </w:t>
      </w:r>
      <w:r w:rsidR="00E5434C" w:rsidRPr="00755D87">
        <w:rPr>
          <w:rFonts w:ascii="Times New Roman" w:hAnsi="Times New Roman" w:cs="Times New Roman"/>
          <w:sz w:val="24"/>
          <w:szCs w:val="24"/>
        </w:rPr>
        <w:t xml:space="preserve">or passing of fictitious remarks in transient form, </w:t>
      </w:r>
      <w:r w:rsidR="001F083E" w:rsidRPr="00755D87">
        <w:rPr>
          <w:rFonts w:ascii="Times New Roman" w:hAnsi="Times New Roman" w:cs="Times New Roman"/>
          <w:sz w:val="24"/>
          <w:szCs w:val="24"/>
        </w:rPr>
        <w:t xml:space="preserve">whether visible or audible, such as hissing, </w:t>
      </w:r>
      <w:r w:rsidR="00E5434C" w:rsidRPr="00755D87">
        <w:rPr>
          <w:rFonts w:ascii="Times New Roman" w:hAnsi="Times New Roman" w:cs="Times New Roman"/>
          <w:sz w:val="24"/>
          <w:szCs w:val="24"/>
        </w:rPr>
        <w:t>gestures</w:t>
      </w:r>
      <w:r w:rsidR="001F083E" w:rsidRPr="00755D87">
        <w:rPr>
          <w:rFonts w:ascii="Times New Roman" w:hAnsi="Times New Roman" w:cs="Times New Roman"/>
          <w:sz w:val="24"/>
          <w:szCs w:val="24"/>
        </w:rPr>
        <w:t xml:space="preserve"> etc</w:t>
      </w:r>
      <w:r w:rsidR="00E5434C" w:rsidRPr="00755D87">
        <w:rPr>
          <w:rFonts w:ascii="Times New Roman" w:hAnsi="Times New Roman" w:cs="Times New Roman"/>
          <w:sz w:val="24"/>
          <w:szCs w:val="24"/>
        </w:rPr>
        <w:t xml:space="preserve">. It also involves the use of sign language. It is only actionable when the </w:t>
      </w:r>
      <w:r w:rsidR="001631F1" w:rsidRPr="00755D87">
        <w:rPr>
          <w:rFonts w:ascii="Times New Roman" w:hAnsi="Times New Roman" w:cs="Times New Roman"/>
          <w:sz w:val="24"/>
          <w:szCs w:val="24"/>
        </w:rPr>
        <w:t>distressed</w:t>
      </w:r>
      <w:r w:rsidR="00E5434C" w:rsidRPr="00755D87">
        <w:rPr>
          <w:rFonts w:ascii="Times New Roman" w:hAnsi="Times New Roman" w:cs="Times New Roman"/>
          <w:sz w:val="24"/>
          <w:szCs w:val="24"/>
        </w:rPr>
        <w:t xml:space="preserve"> person presents some proof of special damage</w:t>
      </w:r>
      <w:r w:rsidR="001631F1" w:rsidRPr="00755D87">
        <w:rPr>
          <w:rFonts w:ascii="Times New Roman" w:hAnsi="Times New Roman" w:cs="Times New Roman"/>
          <w:sz w:val="24"/>
          <w:szCs w:val="24"/>
        </w:rPr>
        <w:t>.</w:t>
      </w:r>
    </w:p>
    <w:p w:rsidR="00E2295E" w:rsidRPr="00755D87" w:rsidRDefault="00E2295E" w:rsidP="00742A47">
      <w:pPr>
        <w:spacing w:line="360" w:lineRule="auto"/>
        <w:jc w:val="both"/>
        <w:rPr>
          <w:rFonts w:ascii="Times New Roman" w:hAnsi="Times New Roman" w:cs="Times New Roman"/>
          <w:sz w:val="24"/>
          <w:szCs w:val="24"/>
        </w:rPr>
      </w:pPr>
      <w:r w:rsidRPr="00755D87">
        <w:rPr>
          <w:rFonts w:ascii="Times New Roman" w:hAnsi="Times New Roman" w:cs="Times New Roman"/>
          <w:sz w:val="24"/>
          <w:szCs w:val="24"/>
        </w:rPr>
        <w:t>MP High Court h</w:t>
      </w:r>
      <w:r w:rsidR="00742A47">
        <w:rPr>
          <w:rFonts w:ascii="Times New Roman" w:hAnsi="Times New Roman" w:cs="Times New Roman"/>
          <w:sz w:val="24"/>
          <w:szCs w:val="24"/>
        </w:rPr>
        <w:t>eld</w:t>
      </w:r>
      <w:r w:rsidRPr="00755D87">
        <w:rPr>
          <w:rFonts w:ascii="Times New Roman" w:hAnsi="Times New Roman" w:cs="Times New Roman"/>
          <w:sz w:val="24"/>
          <w:szCs w:val="24"/>
        </w:rPr>
        <w:t xml:space="preserve"> that there may be a hybrid type of defamation not falling within the recognized categories of libel and slander. In that case it was held that the bride groom and his father in refusing to take the bride to their home after marriage in full gaze of the guests committed the tort of defamation and damages could be awarded for loss of reputation.</w:t>
      </w:r>
      <w:r w:rsidRPr="00755D87">
        <w:rPr>
          <w:rStyle w:val="FootnoteReference"/>
          <w:rFonts w:ascii="Times New Roman" w:hAnsi="Times New Roman" w:cs="Times New Roman"/>
          <w:sz w:val="24"/>
          <w:szCs w:val="24"/>
        </w:rPr>
        <w:footnoteReference w:id="10"/>
      </w:r>
    </w:p>
    <w:p w:rsidR="001631F1" w:rsidRPr="00755D87" w:rsidRDefault="001631F1" w:rsidP="00742A47">
      <w:pPr>
        <w:spacing w:line="360" w:lineRule="auto"/>
        <w:jc w:val="both"/>
        <w:rPr>
          <w:rFonts w:ascii="Times New Roman" w:hAnsi="Times New Roman" w:cs="Times New Roman"/>
          <w:color w:val="222222"/>
          <w:sz w:val="24"/>
          <w:szCs w:val="24"/>
          <w:shd w:val="clear" w:color="auto" w:fill="FFFFFF"/>
        </w:rPr>
      </w:pPr>
      <w:r w:rsidRPr="00755D87">
        <w:rPr>
          <w:rFonts w:ascii="Times New Roman" w:hAnsi="Times New Roman" w:cs="Times New Roman"/>
          <w:sz w:val="24"/>
          <w:szCs w:val="24"/>
        </w:rPr>
        <w:lastRenderedPageBreak/>
        <w:t xml:space="preserve">Under the English criminal law, libel is a criminal offence, whereas, slander is considered as a civil wrong. Unlike English law, Indian law does not distinguish between libel and slander, in fact both of them and are considered as criminal offences. </w:t>
      </w:r>
      <w:r w:rsidR="00BD4719">
        <w:rPr>
          <w:rFonts w:ascii="Times New Roman" w:hAnsi="Times New Roman" w:cs="Times New Roman"/>
          <w:sz w:val="24"/>
          <w:szCs w:val="24"/>
        </w:rPr>
        <w:t>It was held by t</w:t>
      </w:r>
      <w:r w:rsidRPr="00755D87">
        <w:rPr>
          <w:rFonts w:ascii="Times New Roman" w:hAnsi="Times New Roman" w:cs="Times New Roman"/>
          <w:color w:val="222222"/>
          <w:sz w:val="24"/>
          <w:szCs w:val="24"/>
          <w:shd w:val="clear" w:color="auto" w:fill="FFFFFF"/>
        </w:rPr>
        <w:t>he Bombay and</w:t>
      </w:r>
      <w:r w:rsidR="00D12122">
        <w:rPr>
          <w:rFonts w:ascii="Times New Roman" w:hAnsi="Times New Roman" w:cs="Times New Roman"/>
          <w:color w:val="222222"/>
          <w:sz w:val="24"/>
          <w:szCs w:val="24"/>
          <w:shd w:val="clear" w:color="auto" w:fill="FFFFFF"/>
        </w:rPr>
        <w:t xml:space="preserve"> </w:t>
      </w:r>
      <w:r w:rsidRPr="00755D87">
        <w:rPr>
          <w:rFonts w:ascii="Times New Roman" w:hAnsi="Times New Roman" w:cs="Times New Roman"/>
          <w:color w:val="222222"/>
          <w:sz w:val="24"/>
          <w:szCs w:val="24"/>
          <w:shd w:val="clear" w:color="auto" w:fill="FFFFFF"/>
        </w:rPr>
        <w:t>Madras high court that no di</w:t>
      </w:r>
      <w:r w:rsidR="009B7D56">
        <w:rPr>
          <w:rFonts w:ascii="Times New Roman" w:hAnsi="Times New Roman" w:cs="Times New Roman"/>
          <w:color w:val="222222"/>
          <w:sz w:val="24"/>
          <w:szCs w:val="24"/>
          <w:shd w:val="clear" w:color="auto" w:fill="FFFFFF"/>
        </w:rPr>
        <w:t>fferences</w:t>
      </w:r>
      <w:r w:rsidRPr="00755D87">
        <w:rPr>
          <w:rFonts w:ascii="Times New Roman" w:hAnsi="Times New Roman" w:cs="Times New Roman"/>
          <w:color w:val="222222"/>
          <w:sz w:val="24"/>
          <w:szCs w:val="24"/>
          <w:shd w:val="clear" w:color="auto" w:fill="FFFFFF"/>
        </w:rPr>
        <w:t xml:space="preserve"> need to be made</w:t>
      </w:r>
      <w:r w:rsidR="00BD4719">
        <w:rPr>
          <w:rFonts w:ascii="Times New Roman" w:hAnsi="Times New Roman" w:cs="Times New Roman"/>
          <w:color w:val="222222"/>
          <w:sz w:val="24"/>
          <w:szCs w:val="24"/>
          <w:shd w:val="clear" w:color="auto" w:fill="FFFFFF"/>
        </w:rPr>
        <w:t xml:space="preserve"> in</w:t>
      </w:r>
      <w:r w:rsidRPr="00755D87">
        <w:rPr>
          <w:rFonts w:ascii="Times New Roman" w:hAnsi="Times New Roman" w:cs="Times New Roman"/>
          <w:color w:val="222222"/>
          <w:sz w:val="24"/>
          <w:szCs w:val="24"/>
          <w:shd w:val="clear" w:color="auto" w:fill="FFFFFF"/>
        </w:rPr>
        <w:t xml:space="preserve"> between treating libel and slander as criminal offenses.</w:t>
      </w:r>
      <w:r w:rsidRPr="00755D87">
        <w:rPr>
          <w:rStyle w:val="FootnoteReference"/>
          <w:rFonts w:ascii="Times New Roman" w:hAnsi="Times New Roman" w:cs="Times New Roman"/>
          <w:color w:val="222222"/>
          <w:sz w:val="24"/>
          <w:szCs w:val="24"/>
          <w:shd w:val="clear" w:color="auto" w:fill="FFFFFF"/>
        </w:rPr>
        <w:footnoteReference w:id="11"/>
      </w:r>
    </w:p>
    <w:p w:rsidR="00D86E49" w:rsidRPr="005709D7" w:rsidRDefault="00D86E49" w:rsidP="00755D87">
      <w:pPr>
        <w:spacing w:line="360" w:lineRule="auto"/>
        <w:rPr>
          <w:rFonts w:ascii="Times New Roman" w:hAnsi="Times New Roman" w:cs="Times New Roman"/>
          <w:b/>
          <w:bCs/>
          <w:color w:val="222222"/>
          <w:sz w:val="24"/>
          <w:szCs w:val="24"/>
          <w:shd w:val="clear" w:color="auto" w:fill="FFFFFF"/>
        </w:rPr>
      </w:pPr>
      <w:r w:rsidRPr="005709D7">
        <w:rPr>
          <w:rFonts w:ascii="Times New Roman" w:hAnsi="Times New Roman" w:cs="Times New Roman"/>
          <w:b/>
          <w:bCs/>
          <w:color w:val="222222"/>
          <w:sz w:val="24"/>
          <w:szCs w:val="24"/>
          <w:shd w:val="clear" w:color="auto" w:fill="FFFFFF"/>
        </w:rPr>
        <w:t>Innuendo</w:t>
      </w:r>
    </w:p>
    <w:p w:rsidR="00D86E49" w:rsidRDefault="00D86E49" w:rsidP="00742A47">
      <w:pPr>
        <w:spacing w:line="360" w:lineRule="auto"/>
        <w:jc w:val="both"/>
        <w:rPr>
          <w:rFonts w:ascii="Times New Roman" w:hAnsi="Times New Roman" w:cs="Times New Roman"/>
          <w:color w:val="222222"/>
          <w:sz w:val="24"/>
          <w:szCs w:val="24"/>
          <w:shd w:val="clear" w:color="auto" w:fill="FFFFFF"/>
        </w:rPr>
      </w:pPr>
      <w:r w:rsidRPr="00755D87">
        <w:rPr>
          <w:rFonts w:ascii="Times New Roman" w:hAnsi="Times New Roman" w:cs="Times New Roman"/>
          <w:color w:val="222222"/>
          <w:sz w:val="24"/>
          <w:szCs w:val="24"/>
          <w:shd w:val="clear" w:color="auto" w:fill="FFFFFF"/>
        </w:rPr>
        <w:t>It is generally used in actions for slander when sometimes, the statement is not defamatory prima facie but due to some secondary meaning, it is considered defamatory. The plaintiff must prove the secondary meaning i.e. innuendo which makes the statement defamatory.</w:t>
      </w:r>
    </w:p>
    <w:p w:rsidR="006C7FFB" w:rsidRDefault="006C7FFB" w:rsidP="00742A47">
      <w:pPr>
        <w:spacing w:line="360" w:lineRule="auto"/>
        <w:jc w:val="both"/>
        <w:rPr>
          <w:rFonts w:ascii="Times New Roman" w:hAnsi="Times New Roman" w:cs="Times New Roman"/>
          <w:b/>
          <w:bCs/>
          <w:color w:val="222222"/>
          <w:sz w:val="28"/>
          <w:szCs w:val="28"/>
          <w:shd w:val="clear" w:color="auto" w:fill="FFFFFF"/>
        </w:rPr>
      </w:pPr>
    </w:p>
    <w:p w:rsidR="008E3789" w:rsidRDefault="008E3789" w:rsidP="00742A47">
      <w:pPr>
        <w:spacing w:line="360" w:lineRule="auto"/>
        <w:jc w:val="both"/>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ANALYSIS OF ARTICLE 19: FREEDOM OF SPEECH AND EXPRESSION</w:t>
      </w:r>
    </w:p>
    <w:p w:rsidR="00FC00F1" w:rsidRPr="0032709B" w:rsidRDefault="00FC00F1" w:rsidP="00742A47">
      <w:pPr>
        <w:spacing w:line="360" w:lineRule="auto"/>
        <w:jc w:val="both"/>
        <w:rPr>
          <w:rFonts w:ascii="Times New Roman" w:hAnsi="Times New Roman" w:cs="Times New Roman"/>
          <w:color w:val="222222"/>
          <w:sz w:val="24"/>
          <w:szCs w:val="24"/>
          <w:shd w:val="clear" w:color="auto" w:fill="FFFFFF"/>
        </w:rPr>
      </w:pPr>
      <w:r w:rsidRPr="0032709B">
        <w:rPr>
          <w:rFonts w:ascii="Times New Roman" w:hAnsi="Times New Roman" w:cs="Times New Roman"/>
          <w:sz w:val="24"/>
          <w:szCs w:val="24"/>
        </w:rPr>
        <w:t>One’s belief and political attitude can be expressed through their freedom of speech</w:t>
      </w:r>
      <w:r w:rsidR="00F41114" w:rsidRPr="0032709B">
        <w:rPr>
          <w:rFonts w:ascii="Times New Roman" w:hAnsi="Times New Roman" w:cs="Times New Roman"/>
          <w:sz w:val="24"/>
          <w:szCs w:val="24"/>
        </w:rPr>
        <w:t xml:space="preserve"> which</w:t>
      </w:r>
      <w:r w:rsidR="00D12122">
        <w:rPr>
          <w:rFonts w:ascii="Times New Roman" w:hAnsi="Times New Roman" w:cs="Times New Roman"/>
          <w:sz w:val="24"/>
          <w:szCs w:val="24"/>
        </w:rPr>
        <w:t xml:space="preserve"> </w:t>
      </w:r>
      <w:r w:rsidRPr="0032709B">
        <w:rPr>
          <w:rFonts w:ascii="Times New Roman" w:hAnsi="Times New Roman" w:cs="Times New Roman"/>
          <w:sz w:val="24"/>
          <w:szCs w:val="24"/>
        </w:rPr>
        <w:t>ultimately</w:t>
      </w:r>
      <w:r w:rsidR="00F41114" w:rsidRPr="0032709B">
        <w:rPr>
          <w:rFonts w:ascii="Times New Roman" w:hAnsi="Times New Roman" w:cs="Times New Roman"/>
          <w:sz w:val="24"/>
          <w:szCs w:val="24"/>
        </w:rPr>
        <w:t xml:space="preserve"> leads to</w:t>
      </w:r>
      <w:r w:rsidRPr="0032709B">
        <w:rPr>
          <w:rFonts w:ascii="Times New Roman" w:hAnsi="Times New Roman" w:cs="Times New Roman"/>
          <w:sz w:val="24"/>
          <w:szCs w:val="24"/>
        </w:rPr>
        <w:t xml:space="preserve"> the welfare of the society and state.</w:t>
      </w:r>
      <w:r w:rsidR="00F41114" w:rsidRPr="0032709B">
        <w:rPr>
          <w:rFonts w:ascii="Times New Roman" w:hAnsi="Times New Roman" w:cs="Times New Roman"/>
          <w:sz w:val="24"/>
          <w:szCs w:val="24"/>
        </w:rPr>
        <w:t xml:space="preserve"> F</w:t>
      </w:r>
      <w:r w:rsidRPr="0032709B">
        <w:rPr>
          <w:rFonts w:ascii="Times New Roman" w:hAnsi="Times New Roman" w:cs="Times New Roman"/>
          <w:sz w:val="24"/>
          <w:szCs w:val="24"/>
        </w:rPr>
        <w:t>reedom of speech provides a mechanism to establish a reasonable balance between stability and social change.</w:t>
      </w:r>
      <w:r w:rsidR="00F41114" w:rsidRPr="0032709B">
        <w:rPr>
          <w:rFonts w:ascii="Times New Roman" w:hAnsi="Times New Roman" w:cs="Times New Roman"/>
          <w:sz w:val="24"/>
          <w:szCs w:val="24"/>
        </w:rPr>
        <w:t xml:space="preserve"> In </w:t>
      </w:r>
      <w:r w:rsidRPr="0032709B">
        <w:rPr>
          <w:rFonts w:ascii="Times New Roman" w:hAnsi="Times New Roman" w:cs="Times New Roman"/>
          <w:sz w:val="24"/>
          <w:szCs w:val="24"/>
        </w:rPr>
        <w:t>State of West Bengal Vs. Subodh</w:t>
      </w:r>
      <w:r w:rsidR="00D12122">
        <w:rPr>
          <w:rFonts w:ascii="Times New Roman" w:hAnsi="Times New Roman" w:cs="Times New Roman"/>
          <w:sz w:val="24"/>
          <w:szCs w:val="24"/>
        </w:rPr>
        <w:t xml:space="preserve"> </w:t>
      </w:r>
      <w:r w:rsidRPr="0032709B">
        <w:rPr>
          <w:rFonts w:ascii="Times New Roman" w:hAnsi="Times New Roman" w:cs="Times New Roman"/>
          <w:sz w:val="24"/>
          <w:szCs w:val="24"/>
        </w:rPr>
        <w:t>Gopal Bose</w:t>
      </w:r>
      <w:r w:rsidRPr="0032709B">
        <w:rPr>
          <w:rStyle w:val="FootnoteReference"/>
          <w:rFonts w:ascii="Times New Roman" w:hAnsi="Times New Roman" w:cs="Times New Roman"/>
          <w:sz w:val="24"/>
          <w:szCs w:val="24"/>
        </w:rPr>
        <w:footnoteReference w:id="12"/>
      </w:r>
      <w:r w:rsidR="00691806">
        <w:rPr>
          <w:rFonts w:ascii="Times New Roman" w:hAnsi="Times New Roman" w:cs="Times New Roman"/>
          <w:sz w:val="24"/>
          <w:szCs w:val="24"/>
        </w:rPr>
        <w:t xml:space="preserve"> case,</w:t>
      </w:r>
      <w:r w:rsidR="00D12122">
        <w:rPr>
          <w:rFonts w:ascii="Times New Roman" w:hAnsi="Times New Roman" w:cs="Times New Roman"/>
          <w:sz w:val="24"/>
          <w:szCs w:val="24"/>
        </w:rPr>
        <w:t xml:space="preserve"> </w:t>
      </w:r>
      <w:r w:rsidR="00F41114" w:rsidRPr="0032709B">
        <w:rPr>
          <w:rFonts w:ascii="Times New Roman" w:hAnsi="Times New Roman" w:cs="Times New Roman"/>
          <w:sz w:val="24"/>
          <w:szCs w:val="24"/>
        </w:rPr>
        <w:t>it was</w:t>
      </w:r>
      <w:r w:rsidR="00D12122">
        <w:rPr>
          <w:rFonts w:ascii="Times New Roman" w:hAnsi="Times New Roman" w:cs="Times New Roman"/>
          <w:sz w:val="24"/>
          <w:szCs w:val="24"/>
        </w:rPr>
        <w:t xml:space="preserve"> </w:t>
      </w:r>
      <w:r w:rsidR="00691806">
        <w:rPr>
          <w:rFonts w:ascii="Times New Roman" w:hAnsi="Times New Roman" w:cs="Times New Roman"/>
          <w:sz w:val="24"/>
          <w:szCs w:val="24"/>
        </w:rPr>
        <w:t>held</w:t>
      </w:r>
      <w:r w:rsidRPr="0032709B">
        <w:rPr>
          <w:rFonts w:ascii="Times New Roman" w:hAnsi="Times New Roman" w:cs="Times New Roman"/>
          <w:sz w:val="24"/>
          <w:szCs w:val="24"/>
        </w:rPr>
        <w:t xml:space="preserve"> that the State has a duty to protect itself against certain unlawful actions and, therefore, </w:t>
      </w:r>
      <w:r w:rsidR="00691806">
        <w:rPr>
          <w:rFonts w:ascii="Times New Roman" w:hAnsi="Times New Roman" w:cs="Times New Roman"/>
          <w:sz w:val="24"/>
          <w:szCs w:val="24"/>
        </w:rPr>
        <w:t xml:space="preserve">the state </w:t>
      </w:r>
      <w:r w:rsidRPr="0032709B">
        <w:rPr>
          <w:rFonts w:ascii="Times New Roman" w:hAnsi="Times New Roman" w:cs="Times New Roman"/>
          <w:sz w:val="24"/>
          <w:szCs w:val="24"/>
        </w:rPr>
        <w:t xml:space="preserve">may enact laws which would ensure such </w:t>
      </w:r>
      <w:r w:rsidR="00691806">
        <w:rPr>
          <w:rFonts w:ascii="Times New Roman" w:hAnsi="Times New Roman" w:cs="Times New Roman"/>
          <w:sz w:val="24"/>
          <w:szCs w:val="24"/>
        </w:rPr>
        <w:t>security</w:t>
      </w:r>
      <w:r w:rsidRPr="0032709B">
        <w:rPr>
          <w:rFonts w:ascii="Times New Roman" w:hAnsi="Times New Roman" w:cs="Times New Roman"/>
          <w:sz w:val="24"/>
          <w:szCs w:val="24"/>
        </w:rPr>
        <w:t xml:space="preserve">. The right that </w:t>
      </w:r>
      <w:r w:rsidR="00F41114" w:rsidRPr="0032709B">
        <w:rPr>
          <w:rFonts w:ascii="Times New Roman" w:hAnsi="Times New Roman" w:cs="Times New Roman"/>
          <w:sz w:val="24"/>
          <w:szCs w:val="24"/>
        </w:rPr>
        <w:t>emanates</w:t>
      </w:r>
      <w:r w:rsidRPr="0032709B">
        <w:rPr>
          <w:rFonts w:ascii="Times New Roman" w:hAnsi="Times New Roman" w:cs="Times New Roman"/>
          <w:sz w:val="24"/>
          <w:szCs w:val="24"/>
        </w:rPr>
        <w:t xml:space="preserve"> from Article 19(1) (a) is not absolute and unchecked. The</w:t>
      </w:r>
      <w:r w:rsidR="008341F9">
        <w:rPr>
          <w:rFonts w:ascii="Times New Roman" w:hAnsi="Times New Roman" w:cs="Times New Roman"/>
          <w:sz w:val="24"/>
          <w:szCs w:val="24"/>
        </w:rPr>
        <w:t xml:space="preserve"> liberty</w:t>
      </w:r>
      <w:r w:rsidRPr="0032709B">
        <w:rPr>
          <w:rFonts w:ascii="Times New Roman" w:hAnsi="Times New Roman" w:cs="Times New Roman"/>
          <w:sz w:val="24"/>
          <w:szCs w:val="24"/>
        </w:rPr>
        <w:t xml:space="preserve"> cannot b</w:t>
      </w:r>
      <w:r w:rsidR="008341F9">
        <w:rPr>
          <w:rFonts w:ascii="Times New Roman" w:hAnsi="Times New Roman" w:cs="Times New Roman"/>
          <w:sz w:val="24"/>
          <w:szCs w:val="24"/>
        </w:rPr>
        <w:t xml:space="preserve">e </w:t>
      </w:r>
      <w:r w:rsidRPr="0032709B">
        <w:rPr>
          <w:rFonts w:ascii="Times New Roman" w:hAnsi="Times New Roman" w:cs="Times New Roman"/>
          <w:sz w:val="24"/>
          <w:szCs w:val="24"/>
        </w:rPr>
        <w:t>absolute</w:t>
      </w:r>
      <w:r w:rsidR="008341F9">
        <w:rPr>
          <w:rFonts w:ascii="Times New Roman" w:hAnsi="Times New Roman" w:cs="Times New Roman"/>
          <w:sz w:val="24"/>
          <w:szCs w:val="24"/>
        </w:rPr>
        <w:t xml:space="preserve"> and uncontrolled</w:t>
      </w:r>
      <w:r w:rsidRPr="0032709B">
        <w:rPr>
          <w:rFonts w:ascii="Times New Roman" w:hAnsi="Times New Roman" w:cs="Times New Roman"/>
          <w:sz w:val="24"/>
          <w:szCs w:val="24"/>
        </w:rPr>
        <w:t xml:space="preserve"> in nature </w:t>
      </w:r>
      <w:r w:rsidR="008341F9">
        <w:rPr>
          <w:rFonts w:ascii="Times New Roman" w:hAnsi="Times New Roman" w:cs="Times New Roman"/>
          <w:sz w:val="24"/>
          <w:szCs w:val="24"/>
        </w:rPr>
        <w:t xml:space="preserve">as well as </w:t>
      </w:r>
      <w:r w:rsidRPr="0032709B">
        <w:rPr>
          <w:rFonts w:ascii="Times New Roman" w:hAnsi="Times New Roman" w:cs="Times New Roman"/>
          <w:sz w:val="24"/>
          <w:szCs w:val="24"/>
        </w:rPr>
        <w:t xml:space="preserve">in operation so </w:t>
      </w:r>
      <w:r w:rsidR="008341F9">
        <w:rPr>
          <w:rFonts w:ascii="Times New Roman" w:hAnsi="Times New Roman" w:cs="Times New Roman"/>
          <w:sz w:val="24"/>
          <w:szCs w:val="24"/>
        </w:rPr>
        <w:t xml:space="preserve">that it remains </w:t>
      </w:r>
      <w:r w:rsidRPr="0032709B">
        <w:rPr>
          <w:rFonts w:ascii="Times New Roman" w:hAnsi="Times New Roman" w:cs="Times New Roman"/>
          <w:sz w:val="24"/>
          <w:szCs w:val="24"/>
        </w:rPr>
        <w:t>wholly free from any restraint. Had there been no restraint, the rights and freedoms may become synonymous with anarchy and disorder.</w:t>
      </w:r>
      <w:r w:rsidRPr="0032709B">
        <w:rPr>
          <w:rStyle w:val="FootnoteReference"/>
          <w:rFonts w:ascii="Times New Roman" w:hAnsi="Times New Roman" w:cs="Times New Roman"/>
          <w:sz w:val="24"/>
          <w:szCs w:val="24"/>
        </w:rPr>
        <w:footnoteReference w:id="13"/>
      </w:r>
      <w:r w:rsidR="00FB5C54">
        <w:rPr>
          <w:rFonts w:ascii="Times New Roman" w:hAnsi="Times New Roman" w:cs="Times New Roman"/>
          <w:sz w:val="24"/>
          <w:szCs w:val="24"/>
        </w:rPr>
        <w:t xml:space="preserve"> In </w:t>
      </w:r>
      <w:r w:rsidRPr="0032709B">
        <w:rPr>
          <w:rFonts w:ascii="Times New Roman" w:hAnsi="Times New Roman" w:cs="Times New Roman"/>
          <w:sz w:val="24"/>
          <w:szCs w:val="24"/>
        </w:rPr>
        <w:t>S. Rangarajan v. Jagjivan Ram</w:t>
      </w:r>
      <w:r w:rsidR="00FB5C54">
        <w:rPr>
          <w:rFonts w:ascii="Times New Roman" w:hAnsi="Times New Roman" w:cs="Times New Roman"/>
          <w:sz w:val="24"/>
          <w:szCs w:val="24"/>
        </w:rPr>
        <w:t>’s case</w:t>
      </w:r>
      <w:r w:rsidRPr="0032709B">
        <w:rPr>
          <w:rStyle w:val="FootnoteReference"/>
          <w:rFonts w:ascii="Times New Roman" w:hAnsi="Times New Roman" w:cs="Times New Roman"/>
          <w:sz w:val="24"/>
          <w:szCs w:val="24"/>
        </w:rPr>
        <w:footnoteReference w:id="14"/>
      </w:r>
      <w:r w:rsidR="00FB5C54">
        <w:rPr>
          <w:rFonts w:ascii="Times New Roman" w:hAnsi="Times New Roman" w:cs="Times New Roman"/>
          <w:sz w:val="24"/>
          <w:szCs w:val="24"/>
        </w:rPr>
        <w:t xml:space="preserve">, </w:t>
      </w:r>
      <w:r w:rsidRPr="0032709B">
        <w:rPr>
          <w:rFonts w:ascii="Times New Roman" w:hAnsi="Times New Roman" w:cs="Times New Roman"/>
          <w:sz w:val="24"/>
          <w:szCs w:val="24"/>
        </w:rPr>
        <w:t>the test of `proximate and direct nexus with the expression’</w:t>
      </w:r>
      <w:r w:rsidR="00FB5C54">
        <w:rPr>
          <w:rFonts w:ascii="Times New Roman" w:hAnsi="Times New Roman" w:cs="Times New Roman"/>
          <w:sz w:val="24"/>
          <w:szCs w:val="24"/>
        </w:rPr>
        <w:t xml:space="preserve"> was provided by the court</w:t>
      </w:r>
      <w:r w:rsidRPr="0032709B">
        <w:rPr>
          <w:rFonts w:ascii="Times New Roman" w:hAnsi="Times New Roman" w:cs="Times New Roman"/>
          <w:sz w:val="24"/>
          <w:szCs w:val="24"/>
        </w:rPr>
        <w:t xml:space="preserve">, </w:t>
      </w:r>
      <w:r w:rsidR="00FB5C54">
        <w:rPr>
          <w:rFonts w:ascii="Times New Roman" w:hAnsi="Times New Roman" w:cs="Times New Roman"/>
          <w:sz w:val="24"/>
          <w:szCs w:val="24"/>
        </w:rPr>
        <w:t xml:space="preserve">and </w:t>
      </w:r>
      <w:r w:rsidRPr="0032709B">
        <w:rPr>
          <w:rFonts w:ascii="Times New Roman" w:hAnsi="Times New Roman" w:cs="Times New Roman"/>
          <w:sz w:val="24"/>
          <w:szCs w:val="24"/>
        </w:rPr>
        <w:t>it was held that the</w:t>
      </w:r>
      <w:r w:rsidR="00D12122">
        <w:rPr>
          <w:rFonts w:ascii="Times New Roman" w:hAnsi="Times New Roman" w:cs="Times New Roman"/>
          <w:sz w:val="24"/>
          <w:szCs w:val="24"/>
        </w:rPr>
        <w:t xml:space="preserve"> </w:t>
      </w:r>
      <w:r w:rsidRPr="0032709B">
        <w:rPr>
          <w:rFonts w:ascii="Times New Roman" w:hAnsi="Times New Roman" w:cs="Times New Roman"/>
          <w:sz w:val="24"/>
          <w:szCs w:val="24"/>
        </w:rPr>
        <w:t xml:space="preserve">restriction should be </w:t>
      </w:r>
      <w:r w:rsidR="00FB5C54">
        <w:rPr>
          <w:rFonts w:ascii="Times New Roman" w:hAnsi="Times New Roman" w:cs="Times New Roman"/>
          <w:sz w:val="24"/>
          <w:szCs w:val="24"/>
        </w:rPr>
        <w:t>based</w:t>
      </w:r>
      <w:r w:rsidRPr="0032709B">
        <w:rPr>
          <w:rFonts w:ascii="Times New Roman" w:hAnsi="Times New Roman" w:cs="Times New Roman"/>
          <w:sz w:val="24"/>
          <w:szCs w:val="24"/>
        </w:rPr>
        <w:t xml:space="preserve"> on the principle of least invasiveness</w:t>
      </w:r>
      <w:r w:rsidR="00FB5C54">
        <w:rPr>
          <w:rFonts w:ascii="Times New Roman" w:hAnsi="Times New Roman" w:cs="Times New Roman"/>
          <w:sz w:val="24"/>
          <w:szCs w:val="24"/>
        </w:rPr>
        <w:t xml:space="preserve">. </w:t>
      </w:r>
      <w:r w:rsidRPr="0032709B">
        <w:rPr>
          <w:rFonts w:ascii="Times New Roman" w:hAnsi="Times New Roman" w:cs="Times New Roman"/>
          <w:sz w:val="24"/>
          <w:szCs w:val="24"/>
        </w:rPr>
        <w:t>The Court also take into consideration whether</w:t>
      </w:r>
      <w:r w:rsidR="00FB5C54">
        <w:rPr>
          <w:rFonts w:ascii="Times New Roman" w:hAnsi="Times New Roman" w:cs="Times New Roman"/>
          <w:sz w:val="24"/>
          <w:szCs w:val="24"/>
        </w:rPr>
        <w:t xml:space="preserve"> or not</w:t>
      </w:r>
      <w:r w:rsidRPr="0032709B">
        <w:rPr>
          <w:rFonts w:ascii="Times New Roman" w:hAnsi="Times New Roman" w:cs="Times New Roman"/>
          <w:sz w:val="24"/>
          <w:szCs w:val="24"/>
        </w:rPr>
        <w:t xml:space="preserve"> the anticipated event would</w:t>
      </w:r>
      <w:r w:rsidR="00D12122">
        <w:rPr>
          <w:rFonts w:ascii="Times New Roman" w:hAnsi="Times New Roman" w:cs="Times New Roman"/>
          <w:sz w:val="24"/>
          <w:szCs w:val="24"/>
        </w:rPr>
        <w:t xml:space="preserve"> </w:t>
      </w:r>
      <w:r w:rsidRPr="0032709B">
        <w:rPr>
          <w:rFonts w:ascii="Times New Roman" w:hAnsi="Times New Roman" w:cs="Times New Roman"/>
          <w:sz w:val="24"/>
          <w:szCs w:val="24"/>
        </w:rPr>
        <w:t>be intrinsically dangerous to public interest.</w:t>
      </w:r>
      <w:r w:rsidRPr="0032709B">
        <w:rPr>
          <w:rStyle w:val="FootnoteReference"/>
          <w:rFonts w:ascii="Times New Roman" w:hAnsi="Times New Roman" w:cs="Times New Roman"/>
          <w:sz w:val="24"/>
          <w:szCs w:val="24"/>
        </w:rPr>
        <w:footnoteReference w:id="15"/>
      </w:r>
    </w:p>
    <w:p w:rsidR="006C7FFB" w:rsidRDefault="006C7FFB" w:rsidP="00F669E1">
      <w:pPr>
        <w:spacing w:line="360" w:lineRule="auto"/>
        <w:jc w:val="both"/>
        <w:rPr>
          <w:rFonts w:ascii="Times New Roman" w:hAnsi="Times New Roman" w:cs="Times New Roman"/>
          <w:b/>
          <w:bCs/>
          <w:sz w:val="28"/>
          <w:szCs w:val="28"/>
        </w:rPr>
      </w:pPr>
    </w:p>
    <w:p w:rsidR="00CA3C78" w:rsidRDefault="00CA3C78" w:rsidP="00F66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DEFAMATION V. FREEDOM OF SPEECH AND EXPRESSION</w:t>
      </w:r>
    </w:p>
    <w:p w:rsidR="00F669E1" w:rsidRPr="00F669E1" w:rsidRDefault="00683170" w:rsidP="00F669E1">
      <w:pPr>
        <w:spacing w:line="360" w:lineRule="auto"/>
        <w:jc w:val="both"/>
        <w:rPr>
          <w:rFonts w:ascii="Times New Roman" w:hAnsi="Times New Roman" w:cs="Times New Roman"/>
          <w:b/>
          <w:bCs/>
          <w:sz w:val="28"/>
          <w:szCs w:val="28"/>
        </w:rPr>
      </w:pPr>
      <w:r w:rsidRPr="005709D7">
        <w:rPr>
          <w:rFonts w:ascii="Times New Roman" w:hAnsi="Times New Roman" w:cs="Times New Roman"/>
          <w:sz w:val="24"/>
          <w:szCs w:val="24"/>
        </w:rPr>
        <w:t>The right to freedom of speech and expression</w:t>
      </w:r>
      <w:r w:rsidR="002B1E83" w:rsidRPr="005709D7">
        <w:rPr>
          <w:rFonts w:ascii="Times New Roman" w:hAnsi="Times New Roman" w:cs="Times New Roman"/>
          <w:sz w:val="24"/>
          <w:szCs w:val="24"/>
        </w:rPr>
        <w:t xml:space="preserve"> under </w:t>
      </w:r>
      <w:hyperlink r:id="rId10" w:history="1">
        <w:r w:rsidR="002B1E83" w:rsidRPr="00AF0FE9">
          <w:rPr>
            <w:rStyle w:val="Hyperlink"/>
            <w:rFonts w:ascii="Times New Roman" w:hAnsi="Times New Roman" w:cs="Times New Roman"/>
            <w:sz w:val="24"/>
            <w:szCs w:val="24"/>
          </w:rPr>
          <w:t>Article 19(1)</w:t>
        </w:r>
      </w:hyperlink>
      <w:r w:rsidR="002B1E83" w:rsidRPr="005709D7">
        <w:rPr>
          <w:rFonts w:ascii="Times New Roman" w:hAnsi="Times New Roman" w:cs="Times New Roman"/>
          <w:sz w:val="24"/>
          <w:szCs w:val="24"/>
        </w:rPr>
        <w:t xml:space="preserve">is considered as one of the most basic elements of healthy democracy. However, it is not absolute. Under </w:t>
      </w:r>
      <w:hyperlink r:id="rId11" w:history="1">
        <w:r w:rsidR="002B1E83" w:rsidRPr="00AF0FE9">
          <w:rPr>
            <w:rStyle w:val="Hyperlink"/>
            <w:rFonts w:ascii="Times New Roman" w:hAnsi="Times New Roman" w:cs="Times New Roman"/>
            <w:sz w:val="24"/>
            <w:szCs w:val="24"/>
          </w:rPr>
          <w:t>Article 19(2)</w:t>
        </w:r>
      </w:hyperlink>
      <w:r w:rsidR="002B1E83" w:rsidRPr="005709D7">
        <w:rPr>
          <w:rFonts w:ascii="Times New Roman" w:hAnsi="Times New Roman" w:cs="Times New Roman"/>
          <w:sz w:val="24"/>
          <w:szCs w:val="24"/>
        </w:rPr>
        <w:t xml:space="preserve"> it is subjected to reasonable restrictions and government can impose restrictions</w:t>
      </w:r>
      <w:r w:rsidR="001233E9">
        <w:rPr>
          <w:rFonts w:ascii="Times New Roman" w:hAnsi="Times New Roman" w:cs="Times New Roman"/>
          <w:sz w:val="24"/>
          <w:szCs w:val="24"/>
        </w:rPr>
        <w:t xml:space="preserve"> on many grounds such as</w:t>
      </w:r>
      <w:r w:rsidR="002B1E83" w:rsidRPr="005709D7">
        <w:rPr>
          <w:rFonts w:ascii="Times New Roman" w:hAnsi="Times New Roman" w:cs="Times New Roman"/>
          <w:sz w:val="24"/>
          <w:szCs w:val="24"/>
        </w:rPr>
        <w:t xml:space="preserve"> in the interest of sovereignty, integrity and security of India, </w:t>
      </w:r>
      <w:r w:rsidR="001233E9">
        <w:rPr>
          <w:rFonts w:ascii="Times New Roman" w:hAnsi="Times New Roman" w:cs="Times New Roman"/>
          <w:sz w:val="24"/>
          <w:szCs w:val="24"/>
        </w:rPr>
        <w:t xml:space="preserve"> for maintaining </w:t>
      </w:r>
      <w:r w:rsidR="002B1E83" w:rsidRPr="005709D7">
        <w:rPr>
          <w:rFonts w:ascii="Times New Roman" w:hAnsi="Times New Roman" w:cs="Times New Roman"/>
          <w:color w:val="292929"/>
          <w:sz w:val="24"/>
          <w:szCs w:val="24"/>
          <w:shd w:val="clear" w:color="auto" w:fill="FFFFFF"/>
        </w:rPr>
        <w:t xml:space="preserve">friendly relations with foreign states, </w:t>
      </w:r>
      <w:r w:rsidR="001233E9">
        <w:rPr>
          <w:rFonts w:ascii="Times New Roman" w:hAnsi="Times New Roman" w:cs="Times New Roman"/>
          <w:color w:val="292929"/>
          <w:sz w:val="24"/>
          <w:szCs w:val="24"/>
          <w:shd w:val="clear" w:color="auto" w:fill="FFFFFF"/>
        </w:rPr>
        <w:t xml:space="preserve">for </w:t>
      </w:r>
      <w:r w:rsidR="002B1E83" w:rsidRPr="005709D7">
        <w:rPr>
          <w:rFonts w:ascii="Times New Roman" w:hAnsi="Times New Roman" w:cs="Times New Roman"/>
          <w:color w:val="292929"/>
          <w:sz w:val="24"/>
          <w:szCs w:val="24"/>
          <w:shd w:val="clear" w:color="auto" w:fill="FFFFFF"/>
        </w:rPr>
        <w:t>public order, decency and contempt of court, defamation and incitement to an offence.</w:t>
      </w:r>
      <w:r w:rsidR="00F669E1">
        <w:rPr>
          <w:rFonts w:ascii="Times New Roman" w:hAnsi="Times New Roman" w:cs="Times New Roman"/>
          <w:color w:val="292929"/>
          <w:sz w:val="24"/>
          <w:szCs w:val="24"/>
          <w:shd w:val="clear" w:color="auto" w:fill="FFFFFF"/>
        </w:rPr>
        <w:t xml:space="preserve"> Defamation laws acts a counter balance to this right. The right to repute cannot be crucified at the altar of another’s privilege of speech</w:t>
      </w:r>
      <w:r w:rsidR="00F91CF9">
        <w:rPr>
          <w:rFonts w:ascii="Times New Roman" w:hAnsi="Times New Roman" w:cs="Times New Roman"/>
          <w:color w:val="292929"/>
          <w:sz w:val="24"/>
          <w:szCs w:val="24"/>
          <w:shd w:val="clear" w:color="auto" w:fill="FFFFFF"/>
        </w:rPr>
        <w:t>. Free speech is required because it enables the media to hold the government and people accountable for their actions.</w:t>
      </w:r>
    </w:p>
    <w:p w:rsidR="00961AD2" w:rsidRDefault="00FE4F73" w:rsidP="00961AD2">
      <w:pPr>
        <w:spacing w:line="360" w:lineRule="auto"/>
        <w:jc w:val="both"/>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Criminal defamation is often misused by the people in power to suppress the speech of another individual. It</w:t>
      </w:r>
      <w:r w:rsidR="00D12122">
        <w:rPr>
          <w:rFonts w:ascii="Times New Roman" w:hAnsi="Times New Roman" w:cs="Times New Roman"/>
          <w:color w:val="292929"/>
          <w:sz w:val="24"/>
          <w:szCs w:val="24"/>
          <w:shd w:val="clear" w:color="auto" w:fill="FFFFFF"/>
        </w:rPr>
        <w:t xml:space="preserve"> </w:t>
      </w:r>
      <w:r w:rsidR="00920F92">
        <w:rPr>
          <w:rFonts w:ascii="Times New Roman" w:hAnsi="Times New Roman" w:cs="Times New Roman"/>
          <w:color w:val="292929"/>
          <w:sz w:val="24"/>
          <w:szCs w:val="24"/>
          <w:shd w:val="clear" w:color="auto" w:fill="FFFFFF"/>
        </w:rPr>
        <w:t xml:space="preserve">can be used as a tool to </w:t>
      </w:r>
      <w:r w:rsidR="00D12122">
        <w:rPr>
          <w:rFonts w:ascii="Times New Roman" w:hAnsi="Times New Roman" w:cs="Times New Roman"/>
          <w:color w:val="292929"/>
          <w:sz w:val="24"/>
          <w:szCs w:val="24"/>
          <w:shd w:val="clear" w:color="auto" w:fill="FFFFFF"/>
        </w:rPr>
        <w:t>suppress</w:t>
      </w:r>
      <w:r w:rsidR="00920F92">
        <w:rPr>
          <w:rFonts w:ascii="Times New Roman" w:hAnsi="Times New Roman" w:cs="Times New Roman"/>
          <w:color w:val="292929"/>
          <w:sz w:val="24"/>
          <w:szCs w:val="24"/>
          <w:shd w:val="clear" w:color="auto" w:fill="FFFFFF"/>
        </w:rPr>
        <w:t xml:space="preserve"> political criticism and to coerce the media in order to avoid the exposure of political </w:t>
      </w:r>
      <w:r w:rsidR="00D12122">
        <w:rPr>
          <w:rFonts w:ascii="Times New Roman" w:hAnsi="Times New Roman" w:cs="Times New Roman"/>
          <w:color w:val="292929"/>
          <w:sz w:val="24"/>
          <w:szCs w:val="24"/>
          <w:shd w:val="clear" w:color="auto" w:fill="FFFFFF"/>
        </w:rPr>
        <w:t>wrongs. Criminalizing</w:t>
      </w:r>
      <w:r w:rsidR="00F40531">
        <w:rPr>
          <w:rFonts w:ascii="Times New Roman" w:hAnsi="Times New Roman" w:cs="Times New Roman"/>
          <w:color w:val="292929"/>
          <w:sz w:val="24"/>
          <w:szCs w:val="24"/>
          <w:shd w:val="clear" w:color="auto" w:fill="FFFFFF"/>
        </w:rPr>
        <w:t xml:space="preserve"> defamation is an unwarranted restriction on free speech when the global norm is that a civil suit </w:t>
      </w:r>
      <w:r w:rsidR="001233E9">
        <w:rPr>
          <w:rFonts w:ascii="Times New Roman" w:hAnsi="Times New Roman" w:cs="Times New Roman"/>
          <w:color w:val="292929"/>
          <w:sz w:val="24"/>
          <w:szCs w:val="24"/>
          <w:shd w:val="clear" w:color="auto" w:fill="FFFFFF"/>
        </w:rPr>
        <w:t xml:space="preserve">claiming </w:t>
      </w:r>
      <w:r w:rsidR="00F40531">
        <w:rPr>
          <w:rFonts w:ascii="Times New Roman" w:hAnsi="Times New Roman" w:cs="Times New Roman"/>
          <w:color w:val="292929"/>
          <w:sz w:val="24"/>
          <w:szCs w:val="24"/>
          <w:shd w:val="clear" w:color="auto" w:fill="FFFFFF"/>
        </w:rPr>
        <w:t xml:space="preserve">damages is </w:t>
      </w:r>
      <w:r w:rsidR="001233E9">
        <w:rPr>
          <w:rFonts w:ascii="Times New Roman" w:hAnsi="Times New Roman" w:cs="Times New Roman"/>
          <w:color w:val="292929"/>
          <w:sz w:val="24"/>
          <w:szCs w:val="24"/>
          <w:shd w:val="clear" w:color="auto" w:fill="FFFFFF"/>
        </w:rPr>
        <w:t xml:space="preserve">enough to protect </w:t>
      </w:r>
      <w:r w:rsidR="00F40531">
        <w:rPr>
          <w:rFonts w:ascii="Times New Roman" w:hAnsi="Times New Roman" w:cs="Times New Roman"/>
          <w:color w:val="292929"/>
          <w:sz w:val="24"/>
          <w:szCs w:val="24"/>
          <w:shd w:val="clear" w:color="auto" w:fill="FFFFFF"/>
        </w:rPr>
        <w:t>reputation.</w:t>
      </w:r>
      <w:r w:rsidR="00D12122">
        <w:rPr>
          <w:rFonts w:ascii="Times New Roman" w:hAnsi="Times New Roman" w:cs="Times New Roman"/>
          <w:color w:val="292929"/>
          <w:sz w:val="24"/>
          <w:szCs w:val="24"/>
          <w:shd w:val="clear" w:color="auto" w:fill="FFFFFF"/>
        </w:rPr>
        <w:t xml:space="preserve"> </w:t>
      </w:r>
      <w:r w:rsidR="00F91CF9">
        <w:rPr>
          <w:rFonts w:ascii="Times New Roman" w:hAnsi="Times New Roman" w:cs="Times New Roman"/>
          <w:color w:val="292929"/>
          <w:sz w:val="24"/>
          <w:szCs w:val="24"/>
          <w:shd w:val="clear" w:color="auto" w:fill="FFFFFF"/>
        </w:rPr>
        <w:t>Defamation being a criminal offence is problematic. It is a law of old days and was made an offence when there used to be a fight or clash in order</w:t>
      </w:r>
      <w:r w:rsidR="00F40531">
        <w:rPr>
          <w:rFonts w:ascii="Times New Roman" w:hAnsi="Times New Roman" w:cs="Times New Roman"/>
          <w:color w:val="292929"/>
          <w:sz w:val="24"/>
          <w:szCs w:val="24"/>
          <w:shd w:val="clear" w:color="auto" w:fill="FFFFFF"/>
        </w:rPr>
        <w:t xml:space="preserve"> to protect one’s reputation.</w:t>
      </w:r>
      <w:r w:rsidR="00D12122">
        <w:rPr>
          <w:rFonts w:ascii="Times New Roman" w:hAnsi="Times New Roman" w:cs="Times New Roman"/>
          <w:color w:val="292929"/>
          <w:sz w:val="24"/>
          <w:szCs w:val="24"/>
          <w:shd w:val="clear" w:color="auto" w:fill="FFFFFF"/>
        </w:rPr>
        <w:t xml:space="preserve"> </w:t>
      </w:r>
      <w:r w:rsidR="00F40531">
        <w:rPr>
          <w:rFonts w:ascii="Times New Roman" w:hAnsi="Times New Roman" w:cs="Times New Roman"/>
          <w:color w:val="292929"/>
          <w:sz w:val="24"/>
          <w:szCs w:val="24"/>
          <w:shd w:val="clear" w:color="auto" w:fill="FFFFFF"/>
        </w:rPr>
        <w:t>Moreover, defamation having both a civil and criminal remedy for the same damage forces an already overburdened judiciary to respond to the same matter twice.</w:t>
      </w:r>
    </w:p>
    <w:p w:rsidR="00165609" w:rsidRDefault="00AC02EB" w:rsidP="00961AD2">
      <w:pPr>
        <w:spacing w:line="360" w:lineRule="auto"/>
        <w:jc w:val="both"/>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Civil defamation needs reformation too</w:t>
      </w:r>
      <w:r w:rsidR="00CC5F6C">
        <w:rPr>
          <w:rFonts w:ascii="Times New Roman" w:hAnsi="Times New Roman" w:cs="Times New Roman"/>
          <w:color w:val="292929"/>
          <w:sz w:val="24"/>
          <w:szCs w:val="24"/>
          <w:shd w:val="clear" w:color="auto" w:fill="FFFFFF"/>
        </w:rPr>
        <w:t>. It is a well-established fact that fighting a case in India is an exhaustive and expensive task which only gets resolved after many years. This fact is often exploited by rich individuals and corporations. They know that they can bear the costs of a long-lasting trial, hence they threaten their critics with a protracted defamation suit. Moreover, they are filed in a remote court in order to increase the travelling costs. These suits generally ask for exorbitant damages. Th</w:t>
      </w:r>
      <w:r w:rsidR="00DB03A3">
        <w:rPr>
          <w:rFonts w:ascii="Times New Roman" w:hAnsi="Times New Roman" w:cs="Times New Roman"/>
          <w:color w:val="292929"/>
          <w:sz w:val="24"/>
          <w:szCs w:val="24"/>
          <w:shd w:val="clear" w:color="auto" w:fill="FFFFFF"/>
        </w:rPr>
        <w:t>ese suits have been termed as Strategic Lawsuits against Public Participation or SLAPPs. The defendants to SLAPP do not have the same resources as the complainants, and they find it burdensome to defend their cases financially. Sometimes multiple notices threatening multiple lawsuits in many jurisdictions are filed</w:t>
      </w:r>
      <w:r w:rsidR="00D12122">
        <w:rPr>
          <w:rFonts w:ascii="Times New Roman" w:hAnsi="Times New Roman" w:cs="Times New Roman"/>
          <w:color w:val="292929"/>
          <w:sz w:val="24"/>
          <w:szCs w:val="24"/>
          <w:shd w:val="clear" w:color="auto" w:fill="FFFFFF"/>
        </w:rPr>
        <w:t xml:space="preserve"> </w:t>
      </w:r>
      <w:r w:rsidR="003815F9">
        <w:rPr>
          <w:rFonts w:ascii="Times New Roman" w:hAnsi="Times New Roman" w:cs="Times New Roman"/>
          <w:color w:val="292929"/>
          <w:sz w:val="24"/>
          <w:szCs w:val="24"/>
          <w:shd w:val="clear" w:color="auto" w:fill="FFFFFF"/>
        </w:rPr>
        <w:t>claiming lakhs and crores in damages, in order to buy the silence of the other party.</w:t>
      </w:r>
    </w:p>
    <w:p w:rsidR="006C7FFB" w:rsidRDefault="006C7FFB" w:rsidP="00961AD2">
      <w:pPr>
        <w:spacing w:line="360" w:lineRule="auto"/>
        <w:jc w:val="both"/>
        <w:rPr>
          <w:rFonts w:ascii="Times New Roman" w:hAnsi="Times New Roman" w:cs="Times New Roman"/>
          <w:b/>
          <w:bCs/>
          <w:sz w:val="24"/>
          <w:szCs w:val="24"/>
        </w:rPr>
      </w:pPr>
    </w:p>
    <w:p w:rsidR="00C77211" w:rsidRPr="00755D87" w:rsidRDefault="00C77211" w:rsidP="00961AD2">
      <w:pPr>
        <w:spacing w:line="360" w:lineRule="auto"/>
        <w:jc w:val="both"/>
        <w:rPr>
          <w:rFonts w:ascii="Times New Roman" w:hAnsi="Times New Roman" w:cs="Times New Roman"/>
          <w:sz w:val="24"/>
          <w:szCs w:val="24"/>
        </w:rPr>
      </w:pPr>
      <w:r w:rsidRPr="00CA3C78">
        <w:rPr>
          <w:rFonts w:ascii="Times New Roman" w:hAnsi="Times New Roman" w:cs="Times New Roman"/>
          <w:b/>
          <w:bCs/>
          <w:sz w:val="24"/>
          <w:szCs w:val="24"/>
        </w:rPr>
        <w:lastRenderedPageBreak/>
        <w:t>Subramanian Swamy</w:t>
      </w:r>
      <w:r w:rsidR="00F669E1" w:rsidRPr="00CA3C78">
        <w:rPr>
          <w:rFonts w:ascii="Times New Roman" w:hAnsi="Times New Roman" w:cs="Times New Roman"/>
          <w:b/>
          <w:bCs/>
          <w:sz w:val="24"/>
          <w:szCs w:val="24"/>
        </w:rPr>
        <w:t>v</w:t>
      </w:r>
      <w:r w:rsidRPr="00CA3C78">
        <w:rPr>
          <w:rFonts w:ascii="Times New Roman" w:hAnsi="Times New Roman" w:cs="Times New Roman"/>
          <w:b/>
          <w:bCs/>
          <w:sz w:val="24"/>
          <w:szCs w:val="24"/>
        </w:rPr>
        <w:t>. Union of India</w:t>
      </w:r>
      <w:r w:rsidR="00961AD2">
        <w:rPr>
          <w:rStyle w:val="FootnoteReference"/>
          <w:rFonts w:ascii="Times New Roman" w:hAnsi="Times New Roman" w:cs="Times New Roman"/>
          <w:sz w:val="24"/>
          <w:szCs w:val="24"/>
        </w:rPr>
        <w:footnoteReference w:id="16"/>
      </w:r>
    </w:p>
    <w:p w:rsidR="00295D6E" w:rsidRPr="00CA7201" w:rsidRDefault="002F2749" w:rsidP="00CA7201">
      <w:pPr>
        <w:spacing w:line="360" w:lineRule="auto"/>
        <w:jc w:val="both"/>
        <w:rPr>
          <w:rFonts w:ascii="Times New Roman" w:hAnsi="Times New Roman" w:cs="Times New Roman"/>
          <w:color w:val="222222"/>
          <w:sz w:val="24"/>
          <w:szCs w:val="24"/>
          <w:shd w:val="clear" w:color="auto" w:fill="FFFFFF"/>
        </w:rPr>
      </w:pPr>
      <w:r w:rsidRPr="00755D87">
        <w:rPr>
          <w:rFonts w:ascii="Times New Roman" w:hAnsi="Times New Roman" w:cs="Times New Roman"/>
          <w:sz w:val="24"/>
          <w:szCs w:val="24"/>
        </w:rPr>
        <w:t xml:space="preserve">In this </w:t>
      </w:r>
      <w:r w:rsidR="00961AD2">
        <w:rPr>
          <w:rFonts w:ascii="Times New Roman" w:hAnsi="Times New Roman" w:cs="Times New Roman"/>
          <w:sz w:val="24"/>
          <w:szCs w:val="24"/>
        </w:rPr>
        <w:t xml:space="preserve">landmark </w:t>
      </w:r>
      <w:r w:rsidRPr="00755D87">
        <w:rPr>
          <w:rFonts w:ascii="Times New Roman" w:hAnsi="Times New Roman" w:cs="Times New Roman"/>
          <w:sz w:val="24"/>
          <w:szCs w:val="24"/>
        </w:rPr>
        <w:t xml:space="preserve">case, lawyers juxtaposed two antagonistic interests- the right to free speech in opposition to the right </w:t>
      </w:r>
      <w:r w:rsidR="00EF0720" w:rsidRPr="00755D87">
        <w:rPr>
          <w:rFonts w:ascii="Times New Roman" w:hAnsi="Times New Roman" w:cs="Times New Roman"/>
          <w:sz w:val="24"/>
          <w:szCs w:val="24"/>
        </w:rPr>
        <w:t xml:space="preserve">to a person’s </w:t>
      </w:r>
      <w:r w:rsidR="00D12122" w:rsidRPr="00755D87">
        <w:rPr>
          <w:rFonts w:ascii="Times New Roman" w:hAnsi="Times New Roman" w:cs="Times New Roman"/>
          <w:sz w:val="24"/>
          <w:szCs w:val="24"/>
        </w:rPr>
        <w:t>reputation.</w:t>
      </w:r>
      <w:r w:rsidR="00D12122">
        <w:rPr>
          <w:rFonts w:ascii="Times New Roman" w:hAnsi="Times New Roman" w:cs="Times New Roman"/>
          <w:color w:val="222222"/>
          <w:sz w:val="24"/>
          <w:szCs w:val="24"/>
          <w:shd w:val="clear" w:color="auto" w:fill="FFFFFF"/>
        </w:rPr>
        <w:t xml:space="preserve"> A</w:t>
      </w:r>
      <w:r w:rsidR="001F083E" w:rsidRPr="00755D87">
        <w:rPr>
          <w:rFonts w:ascii="Times New Roman" w:hAnsi="Times New Roman" w:cs="Times New Roman"/>
          <w:color w:val="222222"/>
          <w:sz w:val="24"/>
          <w:szCs w:val="24"/>
          <w:shd w:val="clear" w:color="auto" w:fill="FFFFFF"/>
        </w:rPr>
        <w:t xml:space="preserve"> petition </w:t>
      </w:r>
      <w:r w:rsidR="00961AD2">
        <w:rPr>
          <w:rFonts w:ascii="Times New Roman" w:hAnsi="Times New Roman" w:cs="Times New Roman"/>
          <w:color w:val="222222"/>
          <w:sz w:val="24"/>
          <w:szCs w:val="24"/>
          <w:shd w:val="clear" w:color="auto" w:fill="FFFFFF"/>
        </w:rPr>
        <w:t>concerning</w:t>
      </w:r>
      <w:r w:rsidR="001F083E" w:rsidRPr="00755D87">
        <w:rPr>
          <w:rFonts w:ascii="Times New Roman" w:hAnsi="Times New Roman" w:cs="Times New Roman"/>
          <w:color w:val="222222"/>
          <w:sz w:val="24"/>
          <w:szCs w:val="24"/>
          <w:shd w:val="clear" w:color="auto" w:fill="FFFFFF"/>
        </w:rPr>
        <w:t xml:space="preserve"> the decriminalization of defamation was filed</w:t>
      </w:r>
      <w:r w:rsidR="00295D6E">
        <w:rPr>
          <w:rFonts w:ascii="Times New Roman" w:hAnsi="Times New Roman" w:cs="Times New Roman"/>
          <w:color w:val="222222"/>
          <w:sz w:val="24"/>
          <w:szCs w:val="24"/>
          <w:shd w:val="clear" w:color="auto" w:fill="FFFFFF"/>
        </w:rPr>
        <w:t xml:space="preserve"> under Article 32 of the Indian Constitution</w:t>
      </w:r>
      <w:r w:rsidR="001F083E" w:rsidRPr="00755D87">
        <w:rPr>
          <w:rFonts w:ascii="Times New Roman" w:hAnsi="Times New Roman" w:cs="Times New Roman"/>
          <w:color w:val="222222"/>
          <w:sz w:val="24"/>
          <w:szCs w:val="24"/>
          <w:shd w:val="clear" w:color="auto" w:fill="FFFFFF"/>
        </w:rPr>
        <w:t xml:space="preserve">. </w:t>
      </w:r>
      <w:r w:rsidR="00961AD2">
        <w:rPr>
          <w:rFonts w:ascii="Times New Roman" w:hAnsi="Times New Roman" w:cs="Times New Roman"/>
          <w:color w:val="222222"/>
          <w:sz w:val="24"/>
          <w:szCs w:val="24"/>
          <w:shd w:val="clear" w:color="auto" w:fill="FFFFFF"/>
        </w:rPr>
        <w:t xml:space="preserve">It </w:t>
      </w:r>
      <w:r w:rsidR="002B7764">
        <w:rPr>
          <w:rFonts w:ascii="Times New Roman" w:hAnsi="Times New Roman" w:cs="Times New Roman"/>
          <w:color w:val="222222"/>
          <w:sz w:val="24"/>
          <w:szCs w:val="24"/>
          <w:shd w:val="clear" w:color="auto" w:fill="FFFFFF"/>
        </w:rPr>
        <w:t>questioned</w:t>
      </w:r>
      <w:r w:rsidR="001F083E" w:rsidRPr="00755D87">
        <w:rPr>
          <w:rFonts w:ascii="Times New Roman" w:hAnsi="Times New Roman" w:cs="Times New Roman"/>
          <w:color w:val="222222"/>
          <w:sz w:val="24"/>
          <w:szCs w:val="24"/>
          <w:shd w:val="clear" w:color="auto" w:fill="FFFFFF"/>
        </w:rPr>
        <w:t xml:space="preserve"> the constitutional </w:t>
      </w:r>
      <w:r w:rsidR="002B7764">
        <w:rPr>
          <w:rFonts w:ascii="Times New Roman" w:hAnsi="Times New Roman" w:cs="Times New Roman"/>
          <w:color w:val="222222"/>
          <w:sz w:val="24"/>
          <w:szCs w:val="24"/>
          <w:shd w:val="clear" w:color="auto" w:fill="FFFFFF"/>
        </w:rPr>
        <w:t xml:space="preserve">rationality </w:t>
      </w:r>
      <w:r w:rsidR="001F083E" w:rsidRPr="00755D87">
        <w:rPr>
          <w:rFonts w:ascii="Times New Roman" w:hAnsi="Times New Roman" w:cs="Times New Roman"/>
          <w:color w:val="222222"/>
          <w:sz w:val="24"/>
          <w:szCs w:val="24"/>
          <w:shd w:val="clear" w:color="auto" w:fill="FFFFFF"/>
        </w:rPr>
        <w:t xml:space="preserve">of Section 499 and 500 of the Indian Penal Code, 1860 </w:t>
      </w:r>
      <w:r w:rsidR="00961AD2">
        <w:rPr>
          <w:rFonts w:ascii="Times New Roman" w:hAnsi="Times New Roman" w:cs="Times New Roman"/>
          <w:color w:val="222222"/>
          <w:sz w:val="24"/>
          <w:szCs w:val="24"/>
          <w:shd w:val="clear" w:color="auto" w:fill="FFFFFF"/>
        </w:rPr>
        <w:t>as</w:t>
      </w:r>
      <w:r w:rsidR="001F083E" w:rsidRPr="00755D87">
        <w:rPr>
          <w:rFonts w:ascii="Times New Roman" w:hAnsi="Times New Roman" w:cs="Times New Roman"/>
          <w:color w:val="222222"/>
          <w:sz w:val="24"/>
          <w:szCs w:val="24"/>
          <w:shd w:val="clear" w:color="auto" w:fill="FFFFFF"/>
        </w:rPr>
        <w:t xml:space="preserve"> an </w:t>
      </w:r>
      <w:r w:rsidR="0099496D">
        <w:rPr>
          <w:rFonts w:ascii="Times New Roman" w:hAnsi="Times New Roman" w:cs="Times New Roman"/>
          <w:color w:val="222222"/>
          <w:sz w:val="24"/>
          <w:szCs w:val="24"/>
          <w:shd w:val="clear" w:color="auto" w:fill="FFFFFF"/>
        </w:rPr>
        <w:t xml:space="preserve">obstructive </w:t>
      </w:r>
      <w:r w:rsidR="001F083E" w:rsidRPr="00755D87">
        <w:rPr>
          <w:rFonts w:ascii="Times New Roman" w:hAnsi="Times New Roman" w:cs="Times New Roman"/>
          <w:color w:val="222222"/>
          <w:sz w:val="24"/>
          <w:szCs w:val="24"/>
          <w:shd w:val="clear" w:color="auto" w:fill="FFFFFF"/>
        </w:rPr>
        <w:t>restriction on the freedom of speech and expression</w:t>
      </w:r>
      <w:r w:rsidR="00961AD2">
        <w:rPr>
          <w:rFonts w:ascii="Times New Roman" w:hAnsi="Times New Roman" w:cs="Times New Roman"/>
          <w:color w:val="222222"/>
          <w:sz w:val="24"/>
          <w:szCs w:val="24"/>
          <w:shd w:val="clear" w:color="auto" w:fill="FFFFFF"/>
        </w:rPr>
        <w:t>.</w:t>
      </w:r>
      <w:r w:rsidR="00640DF1">
        <w:rPr>
          <w:rFonts w:ascii="Times New Roman" w:hAnsi="Times New Roman" w:cs="Times New Roman"/>
          <w:color w:val="222222"/>
          <w:sz w:val="24"/>
          <w:szCs w:val="24"/>
          <w:shd w:val="clear" w:color="auto" w:fill="FFFFFF"/>
        </w:rPr>
        <w:t xml:space="preserve"> It also questioned the constitutionality of Section 199(1) and 199(4) of the Code of Criminal Procedure</w:t>
      </w:r>
      <w:r w:rsidR="00295D6E">
        <w:rPr>
          <w:rFonts w:ascii="Times New Roman" w:hAnsi="Times New Roman" w:cs="Times New Roman"/>
          <w:color w:val="222222"/>
          <w:sz w:val="24"/>
          <w:szCs w:val="24"/>
          <w:shd w:val="clear" w:color="auto" w:fill="FFFFFF"/>
        </w:rPr>
        <w:t xml:space="preserve"> on whether it is or not violative of the Right to Freedom of speech and expression under Art. 19(a)</w:t>
      </w:r>
      <w:r w:rsidR="002B7764">
        <w:rPr>
          <w:rFonts w:ascii="Times New Roman" w:hAnsi="Times New Roman" w:cs="Times New Roman"/>
          <w:color w:val="222222"/>
          <w:sz w:val="24"/>
          <w:szCs w:val="24"/>
          <w:shd w:val="clear" w:color="auto" w:fill="FFFFFF"/>
        </w:rPr>
        <w:t xml:space="preserve"> of the Constitution of India.</w:t>
      </w:r>
    </w:p>
    <w:p w:rsidR="00295D6E" w:rsidRDefault="00295D6E" w:rsidP="00CE7CB6">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Judgement Overview-</w:t>
      </w:r>
    </w:p>
    <w:p w:rsidR="00295D6E" w:rsidRDefault="001F083E" w:rsidP="00CE7CB6">
      <w:pPr>
        <w:spacing w:line="360" w:lineRule="auto"/>
        <w:jc w:val="both"/>
        <w:rPr>
          <w:rFonts w:ascii="Times New Roman" w:hAnsi="Times New Roman" w:cs="Times New Roman"/>
          <w:color w:val="222222"/>
          <w:sz w:val="24"/>
          <w:szCs w:val="24"/>
          <w:shd w:val="clear" w:color="auto" w:fill="FFFFFF"/>
        </w:rPr>
      </w:pPr>
      <w:r w:rsidRPr="00755D87">
        <w:rPr>
          <w:rFonts w:ascii="Times New Roman" w:hAnsi="Times New Roman" w:cs="Times New Roman"/>
          <w:color w:val="222222"/>
          <w:sz w:val="24"/>
          <w:szCs w:val="24"/>
          <w:shd w:val="clear" w:color="auto" w:fill="FFFFFF"/>
        </w:rPr>
        <w:t>Section 499 and 500 IPC was held to be non-discriminatory and non-arbitrary and not violative of the right to equality guaranteed under Art</w:t>
      </w:r>
      <w:r w:rsidR="00F669E1">
        <w:rPr>
          <w:rFonts w:ascii="Times New Roman" w:hAnsi="Times New Roman" w:cs="Times New Roman"/>
          <w:color w:val="222222"/>
          <w:sz w:val="24"/>
          <w:szCs w:val="24"/>
          <w:shd w:val="clear" w:color="auto" w:fill="FFFFFF"/>
        </w:rPr>
        <w:t xml:space="preserve">icle </w:t>
      </w:r>
      <w:r w:rsidRPr="00755D87">
        <w:rPr>
          <w:rFonts w:ascii="Times New Roman" w:hAnsi="Times New Roman" w:cs="Times New Roman"/>
          <w:color w:val="222222"/>
          <w:sz w:val="24"/>
          <w:szCs w:val="24"/>
          <w:shd w:val="clear" w:color="auto" w:fill="FFFFFF"/>
        </w:rPr>
        <w:t>14 of the Constitution</w:t>
      </w:r>
      <w:r w:rsidR="00CE7CB6">
        <w:rPr>
          <w:rFonts w:ascii="Times New Roman" w:hAnsi="Times New Roman" w:cs="Times New Roman"/>
          <w:color w:val="222222"/>
          <w:sz w:val="24"/>
          <w:szCs w:val="24"/>
          <w:shd w:val="clear" w:color="auto" w:fill="FFFFFF"/>
        </w:rPr>
        <w:t xml:space="preserve"> by the apex court</w:t>
      </w:r>
      <w:r w:rsidRPr="00755D87">
        <w:rPr>
          <w:rFonts w:ascii="Times New Roman" w:hAnsi="Times New Roman" w:cs="Times New Roman"/>
          <w:color w:val="222222"/>
          <w:sz w:val="24"/>
          <w:szCs w:val="24"/>
          <w:shd w:val="clear" w:color="auto" w:fill="FFFFFF"/>
        </w:rPr>
        <w:t>.</w:t>
      </w:r>
      <w:r w:rsidR="00295D6E">
        <w:rPr>
          <w:rFonts w:ascii="Times New Roman" w:hAnsi="Times New Roman" w:cs="Times New Roman"/>
          <w:color w:val="222222"/>
          <w:sz w:val="24"/>
          <w:szCs w:val="24"/>
          <w:shd w:val="clear" w:color="auto" w:fill="FFFFFF"/>
        </w:rPr>
        <w:t xml:space="preserve"> It was observed that the concept of ‘reputation’ was included in the protection of ‘dignity’ which is </w:t>
      </w:r>
      <w:r w:rsidR="00F26CF2">
        <w:rPr>
          <w:rFonts w:ascii="Times New Roman" w:hAnsi="Times New Roman" w:cs="Times New Roman"/>
          <w:color w:val="222222"/>
          <w:sz w:val="24"/>
          <w:szCs w:val="24"/>
          <w:shd w:val="clear" w:color="auto" w:fill="FFFFFF"/>
        </w:rPr>
        <w:t>constitutionally a</w:t>
      </w:r>
      <w:r w:rsidR="00295D6E">
        <w:rPr>
          <w:rFonts w:ascii="Times New Roman" w:hAnsi="Times New Roman" w:cs="Times New Roman"/>
          <w:color w:val="222222"/>
          <w:sz w:val="24"/>
          <w:szCs w:val="24"/>
          <w:shd w:val="clear" w:color="auto" w:fill="FFFFFF"/>
        </w:rPr>
        <w:t xml:space="preserve"> part of the Right to Life.</w:t>
      </w:r>
      <w:r w:rsidR="002B7764">
        <w:rPr>
          <w:rFonts w:ascii="Times New Roman" w:hAnsi="Times New Roman" w:cs="Times New Roman"/>
          <w:color w:val="222222"/>
          <w:sz w:val="24"/>
          <w:szCs w:val="24"/>
          <w:shd w:val="clear" w:color="auto" w:fill="FFFFFF"/>
        </w:rPr>
        <w:t xml:space="preserve"> I</w:t>
      </w:r>
      <w:r w:rsidRPr="00755D87">
        <w:rPr>
          <w:rFonts w:ascii="Times New Roman" w:hAnsi="Times New Roman" w:cs="Times New Roman"/>
          <w:color w:val="222222"/>
          <w:sz w:val="24"/>
          <w:szCs w:val="24"/>
          <w:shd w:val="clear" w:color="auto" w:fill="FFFFFF"/>
        </w:rPr>
        <w:t>n a democracy</w:t>
      </w:r>
      <w:r w:rsidR="002B7764">
        <w:rPr>
          <w:rFonts w:ascii="Times New Roman" w:hAnsi="Times New Roman" w:cs="Times New Roman"/>
          <w:color w:val="222222"/>
          <w:sz w:val="24"/>
          <w:szCs w:val="24"/>
          <w:shd w:val="clear" w:color="auto" w:fill="FFFFFF"/>
        </w:rPr>
        <w:t>,</w:t>
      </w:r>
      <w:r w:rsidRPr="00755D87">
        <w:rPr>
          <w:rFonts w:ascii="Times New Roman" w:hAnsi="Times New Roman" w:cs="Times New Roman"/>
          <w:color w:val="222222"/>
          <w:sz w:val="24"/>
          <w:szCs w:val="24"/>
          <w:shd w:val="clear" w:color="auto" w:fill="FFFFFF"/>
        </w:rPr>
        <w:t xml:space="preserve"> an individual has a right to criticize and dissent, but his right </w:t>
      </w:r>
      <w:r w:rsidR="002B7764">
        <w:rPr>
          <w:rFonts w:ascii="Times New Roman" w:hAnsi="Times New Roman" w:cs="Times New Roman"/>
          <w:color w:val="222222"/>
          <w:sz w:val="24"/>
          <w:szCs w:val="24"/>
          <w:shd w:val="clear" w:color="auto" w:fill="FFFFFF"/>
        </w:rPr>
        <w:t xml:space="preserve">is not absolute and is restricted </w:t>
      </w:r>
      <w:r w:rsidRPr="00755D87">
        <w:rPr>
          <w:rFonts w:ascii="Times New Roman" w:hAnsi="Times New Roman" w:cs="Times New Roman"/>
          <w:color w:val="222222"/>
          <w:sz w:val="24"/>
          <w:szCs w:val="24"/>
          <w:shd w:val="clear" w:color="auto" w:fill="FFFFFF"/>
        </w:rPr>
        <w:t>under Art. 19(1)(a)</w:t>
      </w:r>
      <w:r w:rsidR="002B7764">
        <w:rPr>
          <w:rFonts w:ascii="Times New Roman" w:hAnsi="Times New Roman" w:cs="Times New Roman"/>
          <w:color w:val="222222"/>
          <w:sz w:val="24"/>
          <w:szCs w:val="24"/>
          <w:shd w:val="clear" w:color="auto" w:fill="FFFFFF"/>
        </w:rPr>
        <w:t xml:space="preserve"> of the constitution. A person</w:t>
      </w:r>
      <w:r w:rsidRPr="00755D87">
        <w:rPr>
          <w:rFonts w:ascii="Times New Roman" w:hAnsi="Times New Roman" w:cs="Times New Roman"/>
          <w:color w:val="222222"/>
          <w:sz w:val="24"/>
          <w:szCs w:val="24"/>
          <w:shd w:val="clear" w:color="auto" w:fill="FFFFFF"/>
        </w:rPr>
        <w:t xml:space="preserve"> cannot defame another person as that would offend the </w:t>
      </w:r>
      <w:r w:rsidR="002B7764">
        <w:rPr>
          <w:rFonts w:ascii="Times New Roman" w:hAnsi="Times New Roman" w:cs="Times New Roman"/>
          <w:color w:val="222222"/>
          <w:sz w:val="24"/>
          <w:szCs w:val="24"/>
          <w:shd w:val="clear" w:color="auto" w:fill="FFFFFF"/>
        </w:rPr>
        <w:t>aggrieved person’s</w:t>
      </w:r>
      <w:r w:rsidRPr="00755D87">
        <w:rPr>
          <w:rFonts w:ascii="Times New Roman" w:hAnsi="Times New Roman" w:cs="Times New Roman"/>
          <w:color w:val="222222"/>
          <w:sz w:val="24"/>
          <w:szCs w:val="24"/>
          <w:shd w:val="clear" w:color="auto" w:fill="FFFFFF"/>
        </w:rPr>
        <w:t xml:space="preserve"> fundamental right to reputation which is an i</w:t>
      </w:r>
      <w:r w:rsidR="002B7764">
        <w:rPr>
          <w:rFonts w:ascii="Times New Roman" w:hAnsi="Times New Roman" w:cs="Times New Roman"/>
          <w:color w:val="222222"/>
          <w:sz w:val="24"/>
          <w:szCs w:val="24"/>
          <w:shd w:val="clear" w:color="auto" w:fill="FFFFFF"/>
        </w:rPr>
        <w:t>mportant</w:t>
      </w:r>
      <w:r w:rsidRPr="00755D87">
        <w:rPr>
          <w:rFonts w:ascii="Times New Roman" w:hAnsi="Times New Roman" w:cs="Times New Roman"/>
          <w:color w:val="222222"/>
          <w:sz w:val="24"/>
          <w:szCs w:val="24"/>
          <w:shd w:val="clear" w:color="auto" w:fill="FFFFFF"/>
        </w:rPr>
        <w:t xml:space="preserve"> part of Art. 21 of the </w:t>
      </w:r>
      <w:r w:rsidR="00D12122">
        <w:rPr>
          <w:rFonts w:ascii="Times New Roman" w:hAnsi="Times New Roman" w:cs="Times New Roman"/>
          <w:color w:val="222222"/>
          <w:sz w:val="24"/>
          <w:szCs w:val="24"/>
          <w:shd w:val="clear" w:color="auto" w:fill="FFFFFF"/>
        </w:rPr>
        <w:t xml:space="preserve"> </w:t>
      </w:r>
      <w:r w:rsidRPr="00755D87">
        <w:rPr>
          <w:rFonts w:ascii="Times New Roman" w:hAnsi="Times New Roman" w:cs="Times New Roman"/>
          <w:color w:val="222222"/>
          <w:sz w:val="24"/>
          <w:szCs w:val="24"/>
          <w:shd w:val="clear" w:color="auto" w:fill="FFFFFF"/>
        </w:rPr>
        <w:t>Constitution.</w:t>
      </w:r>
      <w:r w:rsidR="00D12122">
        <w:rPr>
          <w:rFonts w:ascii="Times New Roman" w:hAnsi="Times New Roman" w:cs="Times New Roman"/>
          <w:color w:val="222222"/>
          <w:sz w:val="24"/>
          <w:szCs w:val="24"/>
          <w:shd w:val="clear" w:color="auto" w:fill="FFFFFF"/>
        </w:rPr>
        <w:t xml:space="preserve"> </w:t>
      </w:r>
      <w:r w:rsidR="00CA7201" w:rsidRPr="00CA7201">
        <w:rPr>
          <w:rFonts w:ascii="Times New Roman" w:hAnsi="Times New Roman" w:cs="Times New Roman"/>
          <w:color w:val="000000" w:themeColor="text1"/>
          <w:sz w:val="24"/>
          <w:szCs w:val="24"/>
          <w:shd w:val="clear" w:color="auto" w:fill="FFFFFF"/>
        </w:rPr>
        <w:t xml:space="preserve">The Court held that the penal code provision is not disproportionate. The reasonableness and proportionality of a restriction is examined from the point of the interest of the general public, and not from the point of view of the person upon whom the restrictions are imposed. Applying this, the Court judged the criminal defamation laws to be appropriate. The Court </w:t>
      </w:r>
      <w:r w:rsidR="00D05533">
        <w:rPr>
          <w:rFonts w:ascii="Times New Roman" w:hAnsi="Times New Roman" w:cs="Times New Roman"/>
          <w:color w:val="000000" w:themeColor="text1"/>
          <w:sz w:val="24"/>
          <w:szCs w:val="24"/>
          <w:shd w:val="clear" w:color="auto" w:fill="FFFFFF"/>
        </w:rPr>
        <w:t>disapproved</w:t>
      </w:r>
      <w:r w:rsidR="00CA7201" w:rsidRPr="00CA7201">
        <w:rPr>
          <w:rFonts w:ascii="Times New Roman" w:hAnsi="Times New Roman" w:cs="Times New Roman"/>
          <w:color w:val="000000" w:themeColor="text1"/>
          <w:sz w:val="24"/>
          <w:szCs w:val="24"/>
          <w:shd w:val="clear" w:color="auto" w:fill="FFFFFF"/>
        </w:rPr>
        <w:t xml:space="preserve"> the contention that defamation is a notion of the m</w:t>
      </w:r>
      <w:r w:rsidR="00D05533">
        <w:rPr>
          <w:rFonts w:ascii="Times New Roman" w:hAnsi="Times New Roman" w:cs="Times New Roman"/>
          <w:color w:val="000000" w:themeColor="text1"/>
          <w:sz w:val="24"/>
          <w:szCs w:val="24"/>
          <w:shd w:val="clear" w:color="auto" w:fill="FFFFFF"/>
        </w:rPr>
        <w:t>ass</w:t>
      </w:r>
      <w:r w:rsidR="00CA7201" w:rsidRPr="00CA7201">
        <w:rPr>
          <w:rFonts w:ascii="Times New Roman" w:hAnsi="Times New Roman" w:cs="Times New Roman"/>
          <w:color w:val="000000" w:themeColor="text1"/>
          <w:sz w:val="24"/>
          <w:szCs w:val="24"/>
          <w:shd w:val="clear" w:color="auto" w:fill="FFFFFF"/>
        </w:rPr>
        <w:t xml:space="preserve"> meant to cripple the freedom of speech and expression as too broad a proposition to be treated as a guiding principle to adjud</w:t>
      </w:r>
      <w:r w:rsidR="00D05533">
        <w:rPr>
          <w:rFonts w:ascii="Times New Roman" w:hAnsi="Times New Roman" w:cs="Times New Roman"/>
          <w:color w:val="000000" w:themeColor="text1"/>
          <w:sz w:val="24"/>
          <w:szCs w:val="24"/>
          <w:shd w:val="clear" w:color="auto" w:fill="FFFFFF"/>
        </w:rPr>
        <w:t>icate</w:t>
      </w:r>
      <w:r w:rsidR="00CA7201" w:rsidRPr="00CA7201">
        <w:rPr>
          <w:rFonts w:ascii="Times New Roman" w:hAnsi="Times New Roman" w:cs="Times New Roman"/>
          <w:color w:val="000000" w:themeColor="text1"/>
          <w:sz w:val="24"/>
          <w:szCs w:val="24"/>
          <w:shd w:val="clear" w:color="auto" w:fill="FFFFFF"/>
        </w:rPr>
        <w:t xml:space="preserve"> the reasonableness of a </w:t>
      </w:r>
      <w:r w:rsidR="00D05533">
        <w:rPr>
          <w:rFonts w:ascii="Times New Roman" w:hAnsi="Times New Roman" w:cs="Times New Roman"/>
          <w:color w:val="000000" w:themeColor="text1"/>
          <w:sz w:val="24"/>
          <w:szCs w:val="24"/>
          <w:shd w:val="clear" w:color="auto" w:fill="FFFFFF"/>
        </w:rPr>
        <w:t>curtailment</w:t>
      </w:r>
      <w:r w:rsidR="00CA7201" w:rsidRPr="00CA7201">
        <w:rPr>
          <w:rFonts w:ascii="Times New Roman" w:hAnsi="Times New Roman" w:cs="Times New Roman"/>
          <w:color w:val="000000" w:themeColor="text1"/>
          <w:sz w:val="24"/>
          <w:szCs w:val="24"/>
          <w:shd w:val="clear" w:color="auto" w:fill="FFFFFF"/>
        </w:rPr>
        <w:t>.</w:t>
      </w:r>
      <w:r w:rsidR="00D12122">
        <w:rPr>
          <w:rFonts w:ascii="Times New Roman" w:hAnsi="Times New Roman" w:cs="Times New Roman"/>
          <w:color w:val="000000" w:themeColor="text1"/>
          <w:sz w:val="24"/>
          <w:szCs w:val="24"/>
          <w:shd w:val="clear" w:color="auto" w:fill="FFFFFF"/>
        </w:rPr>
        <w:t xml:space="preserve"> </w:t>
      </w:r>
      <w:r w:rsidR="00F26CF2">
        <w:rPr>
          <w:rFonts w:ascii="Times New Roman" w:hAnsi="Times New Roman" w:cs="Times New Roman"/>
          <w:color w:val="222222"/>
          <w:sz w:val="24"/>
          <w:szCs w:val="24"/>
          <w:shd w:val="clear" w:color="auto" w:fill="FFFFFF"/>
        </w:rPr>
        <w:t>The court also directed the</w:t>
      </w:r>
      <w:r w:rsidR="00FE4F73">
        <w:rPr>
          <w:rFonts w:ascii="Times New Roman" w:hAnsi="Times New Roman" w:cs="Times New Roman"/>
          <w:color w:val="222222"/>
          <w:sz w:val="24"/>
          <w:szCs w:val="24"/>
          <w:shd w:val="clear" w:color="auto" w:fill="FFFFFF"/>
        </w:rPr>
        <w:t xml:space="preserve"> trial court </w:t>
      </w:r>
      <w:r w:rsidR="00F26CF2">
        <w:rPr>
          <w:rFonts w:ascii="Times New Roman" w:hAnsi="Times New Roman" w:cs="Times New Roman"/>
          <w:color w:val="222222"/>
          <w:sz w:val="24"/>
          <w:szCs w:val="24"/>
          <w:shd w:val="clear" w:color="auto" w:fill="FFFFFF"/>
        </w:rPr>
        <w:t>to</w:t>
      </w:r>
      <w:r w:rsidR="00FE4F73">
        <w:rPr>
          <w:rFonts w:ascii="Times New Roman" w:hAnsi="Times New Roman" w:cs="Times New Roman"/>
          <w:color w:val="222222"/>
          <w:sz w:val="24"/>
          <w:szCs w:val="24"/>
          <w:shd w:val="clear" w:color="auto" w:fill="FFFFFF"/>
        </w:rPr>
        <w:t xml:space="preserve"> be extremely careful and</w:t>
      </w:r>
      <w:r w:rsidR="00F26CF2">
        <w:rPr>
          <w:rFonts w:ascii="Times New Roman" w:hAnsi="Times New Roman" w:cs="Times New Roman"/>
          <w:color w:val="222222"/>
          <w:sz w:val="24"/>
          <w:szCs w:val="24"/>
          <w:shd w:val="clear" w:color="auto" w:fill="FFFFFF"/>
        </w:rPr>
        <w:t xml:space="preserve"> it should</w:t>
      </w:r>
      <w:r w:rsidR="00FE4F73">
        <w:rPr>
          <w:rFonts w:ascii="Times New Roman" w:hAnsi="Times New Roman" w:cs="Times New Roman"/>
          <w:color w:val="222222"/>
          <w:sz w:val="24"/>
          <w:szCs w:val="24"/>
          <w:shd w:val="clear" w:color="auto" w:fill="FFFFFF"/>
        </w:rPr>
        <w:t xml:space="preserve"> thoroughly scrutinize the complaints before issuing the summons in a criminal defamation case.</w:t>
      </w:r>
    </w:p>
    <w:p w:rsidR="0032709B" w:rsidRPr="00CA7201" w:rsidRDefault="0032709B" w:rsidP="00CE7CB6">
      <w:pPr>
        <w:spacing w:line="360" w:lineRule="auto"/>
        <w:jc w:val="both"/>
        <w:rPr>
          <w:rFonts w:ascii="Times New Roman" w:hAnsi="Times New Roman" w:cs="Times New Roman"/>
          <w:color w:val="222222"/>
          <w:sz w:val="24"/>
          <w:szCs w:val="24"/>
          <w:shd w:val="clear" w:color="auto" w:fill="FFFFFF"/>
        </w:rPr>
      </w:pPr>
      <w:r w:rsidRPr="00CA7201">
        <w:rPr>
          <w:rFonts w:ascii="Times New Roman" w:hAnsi="Times New Roman" w:cs="Times New Roman"/>
          <w:sz w:val="24"/>
          <w:szCs w:val="24"/>
        </w:rPr>
        <w:t xml:space="preserve">The judgement has received a mixed response which appears to be ex-facie negative. It is observed that, by not decriminalizing defamation, unfettered powers will vest especially with the politics and corporations who can manipulate according to their own wishes. </w:t>
      </w:r>
    </w:p>
    <w:p w:rsidR="006C7FFB" w:rsidRDefault="006C7FFB" w:rsidP="00CE7CB6">
      <w:pPr>
        <w:spacing w:line="360" w:lineRule="auto"/>
        <w:jc w:val="both"/>
        <w:rPr>
          <w:rFonts w:ascii="Times New Roman" w:hAnsi="Times New Roman" w:cs="Times New Roman"/>
          <w:b/>
          <w:bCs/>
          <w:color w:val="222222"/>
          <w:sz w:val="24"/>
          <w:szCs w:val="24"/>
          <w:shd w:val="clear" w:color="auto" w:fill="FFFFFF"/>
        </w:rPr>
      </w:pPr>
    </w:p>
    <w:p w:rsidR="00C544DD" w:rsidRDefault="00C544DD" w:rsidP="00CE7CB6">
      <w:pPr>
        <w:spacing w:line="360" w:lineRule="auto"/>
        <w:jc w:val="both"/>
        <w:rPr>
          <w:rFonts w:ascii="Times New Roman" w:hAnsi="Times New Roman" w:cs="Times New Roman"/>
          <w:color w:val="222222"/>
          <w:sz w:val="24"/>
          <w:szCs w:val="24"/>
          <w:shd w:val="clear" w:color="auto" w:fill="FFFFFF"/>
        </w:rPr>
      </w:pPr>
      <w:r w:rsidRPr="00CA3C78">
        <w:rPr>
          <w:rFonts w:ascii="Times New Roman" w:hAnsi="Times New Roman" w:cs="Times New Roman"/>
          <w:b/>
          <w:bCs/>
          <w:color w:val="222222"/>
          <w:sz w:val="24"/>
          <w:szCs w:val="24"/>
          <w:shd w:val="clear" w:color="auto" w:fill="FFFFFF"/>
        </w:rPr>
        <w:lastRenderedPageBreak/>
        <w:t>R. Rajagopal v. State of Tamil Nadu</w:t>
      </w:r>
      <w:r>
        <w:rPr>
          <w:rStyle w:val="FootnoteReference"/>
          <w:rFonts w:ascii="Times New Roman" w:hAnsi="Times New Roman" w:cs="Times New Roman"/>
          <w:color w:val="222222"/>
          <w:sz w:val="24"/>
          <w:szCs w:val="24"/>
          <w:shd w:val="clear" w:color="auto" w:fill="FFFFFF"/>
        </w:rPr>
        <w:footnoteReference w:id="17"/>
      </w:r>
    </w:p>
    <w:p w:rsidR="00C544DD" w:rsidRDefault="00C544DD" w:rsidP="00C544D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case examined the constitutional validity of civil defamation and its relation with freedom of speech</w:t>
      </w:r>
      <w:r w:rsidRPr="00C544DD">
        <w:rPr>
          <w:rFonts w:ascii="Times New Roman" w:hAnsi="Times New Roman" w:cs="Times New Roman"/>
          <w:color w:val="222222"/>
          <w:sz w:val="24"/>
          <w:szCs w:val="24"/>
          <w:shd w:val="clear" w:color="auto" w:fill="FFFFFF"/>
        </w:rPr>
        <w:t>. In this case</w:t>
      </w:r>
      <w:r>
        <w:rPr>
          <w:rFonts w:ascii="Times New Roman" w:hAnsi="Times New Roman" w:cs="Times New Roman"/>
          <w:color w:val="222222"/>
          <w:sz w:val="24"/>
          <w:szCs w:val="24"/>
          <w:shd w:val="clear" w:color="auto" w:fill="FFFFFF"/>
        </w:rPr>
        <w:t xml:space="preserve">, </w:t>
      </w:r>
      <w:r w:rsidRPr="00C544DD">
        <w:rPr>
          <w:rFonts w:ascii="Times New Roman" w:hAnsi="Times New Roman" w:cs="Times New Roman"/>
          <w:color w:val="222222"/>
          <w:sz w:val="24"/>
          <w:szCs w:val="24"/>
          <w:shd w:val="clear" w:color="auto" w:fill="FFFFFF"/>
        </w:rPr>
        <w:t xml:space="preserve">the court held that common law defamation stood unreasonably restricted under Article 19(1) (a) because it thrust undue advantage of no-fault liability. The </w:t>
      </w:r>
      <w:r w:rsidR="00D05533">
        <w:rPr>
          <w:rFonts w:ascii="Times New Roman" w:hAnsi="Times New Roman" w:cs="Times New Roman"/>
          <w:color w:val="222222"/>
          <w:sz w:val="24"/>
          <w:szCs w:val="24"/>
          <w:shd w:val="clear" w:color="auto" w:fill="FFFFFF"/>
        </w:rPr>
        <w:t>major strike</w:t>
      </w:r>
      <w:r w:rsidRPr="00C544DD">
        <w:rPr>
          <w:rFonts w:ascii="Times New Roman" w:hAnsi="Times New Roman" w:cs="Times New Roman"/>
          <w:color w:val="222222"/>
          <w:sz w:val="24"/>
          <w:szCs w:val="24"/>
          <w:shd w:val="clear" w:color="auto" w:fill="FFFFFF"/>
        </w:rPr>
        <w:t xml:space="preserve"> against Section 499 was that by criminalizing what is </w:t>
      </w:r>
      <w:r w:rsidR="00D05533">
        <w:rPr>
          <w:rFonts w:ascii="Times New Roman" w:hAnsi="Times New Roman" w:cs="Times New Roman"/>
          <w:color w:val="222222"/>
          <w:sz w:val="24"/>
          <w:szCs w:val="24"/>
          <w:shd w:val="clear" w:color="auto" w:fill="FFFFFF"/>
        </w:rPr>
        <w:t>primarily</w:t>
      </w:r>
      <w:r w:rsidRPr="00C544DD">
        <w:rPr>
          <w:rFonts w:ascii="Times New Roman" w:hAnsi="Times New Roman" w:cs="Times New Roman"/>
          <w:color w:val="222222"/>
          <w:sz w:val="24"/>
          <w:szCs w:val="24"/>
          <w:shd w:val="clear" w:color="auto" w:fill="FFFFFF"/>
        </w:rPr>
        <w:t xml:space="preserve"> a private wrong. The Section added up to limitation upon free discourse.</w:t>
      </w:r>
      <w:r w:rsidR="008B223B">
        <w:rPr>
          <w:rFonts w:ascii="Times New Roman" w:hAnsi="Times New Roman" w:cs="Times New Roman"/>
          <w:color w:val="222222"/>
          <w:sz w:val="24"/>
          <w:szCs w:val="24"/>
          <w:shd w:val="clear" w:color="auto" w:fill="FFFFFF"/>
        </w:rPr>
        <w:t xml:space="preserve"> Therefore, to hold someone liable for civil defamation, one has to prove that the defendant committed defamation with reckless disregard for the truth. </w:t>
      </w:r>
    </w:p>
    <w:p w:rsidR="008E6F4F" w:rsidRDefault="003D357E" w:rsidP="005028E1">
      <w:pPr>
        <w:spacing w:line="360" w:lineRule="auto"/>
        <w:jc w:val="both"/>
        <w:rPr>
          <w:rFonts w:ascii="Times New Roman" w:hAnsi="Times New Roman" w:cs="Times New Roman"/>
          <w:b/>
          <w:bCs/>
          <w:color w:val="222222"/>
          <w:sz w:val="24"/>
          <w:szCs w:val="24"/>
          <w:shd w:val="clear" w:color="auto" w:fill="FFFFFF"/>
        </w:rPr>
      </w:pPr>
      <w:r w:rsidRPr="003D357E">
        <w:rPr>
          <w:rFonts w:ascii="Times New Roman" w:hAnsi="Times New Roman" w:cs="Times New Roman"/>
          <w:b/>
          <w:bCs/>
          <w:color w:val="222222"/>
          <w:sz w:val="24"/>
          <w:szCs w:val="24"/>
          <w:shd w:val="clear" w:color="auto" w:fill="FFFFFF"/>
        </w:rPr>
        <w:t>IMPACT OF DEFAMATION ON THE INDIAN PUBLISHING INDUSTRY</w:t>
      </w:r>
    </w:p>
    <w:p w:rsidR="002E01C2" w:rsidRPr="005028E1" w:rsidRDefault="002E01C2" w:rsidP="005028E1">
      <w:pPr>
        <w:spacing w:line="360" w:lineRule="auto"/>
        <w:jc w:val="both"/>
        <w:rPr>
          <w:rFonts w:ascii="Times New Roman" w:hAnsi="Times New Roman" w:cs="Times New Roman"/>
          <w:b/>
          <w:bCs/>
          <w:color w:val="222222"/>
          <w:sz w:val="24"/>
          <w:szCs w:val="24"/>
          <w:shd w:val="clear" w:color="auto" w:fill="FFFFFF"/>
        </w:rPr>
      </w:pPr>
      <w:r w:rsidRPr="002E01C2">
        <w:rPr>
          <w:rFonts w:ascii="Times New Roman" w:eastAsia="Times New Roman" w:hAnsi="Times New Roman" w:cs="Times New Roman"/>
          <w:color w:val="212529"/>
          <w:sz w:val="24"/>
          <w:szCs w:val="24"/>
          <w:lang w:eastAsia="en-IN"/>
        </w:rPr>
        <w:t xml:space="preserve">For the publication of a book, it is necessary that it should be free from any false content that may negatively impact a person’s reputation. No accusations should be made without any valid proof. The burden of proof mostly lies on the defendant. </w:t>
      </w:r>
    </w:p>
    <w:p w:rsidR="007151B9" w:rsidRPr="007151B9" w:rsidRDefault="007151B9" w:rsidP="002E01C2">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sidRPr="007151B9">
        <w:rPr>
          <w:rFonts w:ascii="Times New Roman" w:eastAsia="Times New Roman" w:hAnsi="Times New Roman" w:cs="Times New Roman"/>
          <w:color w:val="212529"/>
          <w:sz w:val="24"/>
          <w:szCs w:val="24"/>
          <w:lang w:eastAsia="en-IN"/>
        </w:rPr>
        <w:t xml:space="preserve">Defamation has often led to books being banned. </w:t>
      </w:r>
      <w:r w:rsidRPr="002E01C2">
        <w:rPr>
          <w:rFonts w:ascii="Times New Roman" w:eastAsia="Times New Roman" w:hAnsi="Times New Roman" w:cs="Times New Roman"/>
          <w:color w:val="212529"/>
          <w:sz w:val="24"/>
          <w:szCs w:val="24"/>
          <w:lang w:eastAsia="en-IN"/>
        </w:rPr>
        <w:t xml:space="preserve">For instance, </w:t>
      </w:r>
      <w:r w:rsidRPr="007151B9">
        <w:rPr>
          <w:rFonts w:ascii="Times New Roman" w:eastAsia="Times New Roman" w:hAnsi="Times New Roman" w:cs="Times New Roman"/>
          <w:i/>
          <w:iCs/>
          <w:color w:val="212529"/>
          <w:sz w:val="24"/>
          <w:szCs w:val="24"/>
          <w:lang w:eastAsia="en-IN"/>
        </w:rPr>
        <w:t>Jayalalithaa – A Portrait</w:t>
      </w:r>
      <w:r w:rsidRPr="007151B9">
        <w:rPr>
          <w:rFonts w:ascii="Times New Roman" w:eastAsia="Times New Roman" w:hAnsi="Times New Roman" w:cs="Times New Roman"/>
          <w:color w:val="212529"/>
          <w:sz w:val="24"/>
          <w:szCs w:val="24"/>
          <w:lang w:eastAsia="en-IN"/>
        </w:rPr>
        <w:t>, penned by senior political journalist Ms.Vaasanthi</w:t>
      </w:r>
      <w:r w:rsidRPr="002E01C2">
        <w:rPr>
          <w:rFonts w:ascii="Times New Roman" w:eastAsia="Times New Roman" w:hAnsi="Times New Roman" w:cs="Times New Roman"/>
          <w:color w:val="212529"/>
          <w:sz w:val="24"/>
          <w:szCs w:val="24"/>
          <w:lang w:eastAsia="en-IN"/>
        </w:rPr>
        <w:t xml:space="preserve">was banned from publication and permanent </w:t>
      </w:r>
      <w:r w:rsidR="00D12122" w:rsidRPr="002E01C2">
        <w:rPr>
          <w:rFonts w:ascii="Times New Roman" w:eastAsia="Times New Roman" w:hAnsi="Times New Roman" w:cs="Times New Roman"/>
          <w:color w:val="212529"/>
          <w:sz w:val="24"/>
          <w:szCs w:val="24"/>
          <w:lang w:eastAsia="en-IN"/>
        </w:rPr>
        <w:t>injunction</w:t>
      </w:r>
      <w:r w:rsidRPr="002E01C2">
        <w:rPr>
          <w:rFonts w:ascii="Times New Roman" w:eastAsia="Times New Roman" w:hAnsi="Times New Roman" w:cs="Times New Roman"/>
          <w:color w:val="212529"/>
          <w:sz w:val="24"/>
          <w:szCs w:val="24"/>
          <w:lang w:eastAsia="en-IN"/>
        </w:rPr>
        <w:t xml:space="preserve"> against the book was ordered.</w:t>
      </w:r>
      <w:r w:rsidRPr="002E01C2">
        <w:rPr>
          <w:rStyle w:val="FootnoteReference"/>
          <w:rFonts w:ascii="Times New Roman" w:eastAsia="Times New Roman" w:hAnsi="Times New Roman" w:cs="Times New Roman"/>
          <w:color w:val="212529"/>
          <w:sz w:val="24"/>
          <w:szCs w:val="24"/>
          <w:lang w:eastAsia="en-IN"/>
        </w:rPr>
        <w:footnoteReference w:id="18"/>
      </w:r>
      <w:r w:rsidRPr="007151B9">
        <w:rPr>
          <w:rFonts w:ascii="Times New Roman" w:eastAsia="Times New Roman" w:hAnsi="Times New Roman" w:cs="Times New Roman"/>
          <w:color w:val="212529"/>
          <w:sz w:val="24"/>
          <w:szCs w:val="24"/>
          <w:lang w:eastAsia="en-IN"/>
        </w:rPr>
        <w:t>(</w:t>
      </w:r>
      <w:r w:rsidRPr="007151B9">
        <w:rPr>
          <w:rFonts w:ascii="Times New Roman" w:eastAsia="Times New Roman" w:hAnsi="Times New Roman" w:cs="Times New Roman"/>
          <w:i/>
          <w:iCs/>
          <w:color w:val="212529"/>
          <w:sz w:val="24"/>
          <w:szCs w:val="24"/>
          <w:lang w:eastAsia="en-IN"/>
        </w:rPr>
        <w:t>Selvi J. Jayalalithaa vs. Penguin Books India</w:t>
      </w:r>
      <w:r w:rsidRPr="007151B9">
        <w:rPr>
          <w:rFonts w:ascii="Times New Roman" w:eastAsia="Times New Roman" w:hAnsi="Times New Roman" w:cs="Times New Roman"/>
          <w:color w:val="212529"/>
          <w:sz w:val="24"/>
          <w:szCs w:val="24"/>
          <w:lang w:eastAsia="en-IN"/>
        </w:rPr>
        <w:t xml:space="preserve"> (C.S. NO. 326 OF 2011)). The Madras High Court granted an injunction against the book's publication </w:t>
      </w:r>
      <w:r w:rsidRPr="002E01C2">
        <w:rPr>
          <w:rFonts w:ascii="Times New Roman" w:eastAsia="Times New Roman" w:hAnsi="Times New Roman" w:cs="Times New Roman"/>
          <w:color w:val="212529"/>
          <w:sz w:val="24"/>
          <w:szCs w:val="24"/>
          <w:lang w:eastAsia="en-IN"/>
        </w:rPr>
        <w:t>causing</w:t>
      </w:r>
      <w:r w:rsidRPr="007151B9">
        <w:rPr>
          <w:rFonts w:ascii="Times New Roman" w:eastAsia="Times New Roman" w:hAnsi="Times New Roman" w:cs="Times New Roman"/>
          <w:color w:val="212529"/>
          <w:sz w:val="24"/>
          <w:szCs w:val="24"/>
          <w:lang w:eastAsia="en-IN"/>
        </w:rPr>
        <w:t xml:space="preserve"> damage to Jayalalitha's political image and violation of her right to privacy. </w:t>
      </w:r>
      <w:r w:rsidRPr="002E01C2">
        <w:rPr>
          <w:rFonts w:ascii="Times New Roman" w:eastAsia="Times New Roman" w:hAnsi="Times New Roman" w:cs="Times New Roman"/>
          <w:color w:val="212529"/>
          <w:sz w:val="24"/>
          <w:szCs w:val="24"/>
          <w:lang w:eastAsia="en-IN"/>
        </w:rPr>
        <w:t xml:space="preserve">It was also </w:t>
      </w:r>
      <w:r w:rsidRPr="007151B9">
        <w:rPr>
          <w:rFonts w:ascii="Times New Roman" w:eastAsia="Times New Roman" w:hAnsi="Times New Roman" w:cs="Times New Roman"/>
          <w:color w:val="212529"/>
          <w:sz w:val="24"/>
          <w:szCs w:val="24"/>
          <w:lang w:eastAsia="en-IN"/>
        </w:rPr>
        <w:t>held that reasonable verification of the contents of the book had not been done.</w:t>
      </w:r>
    </w:p>
    <w:p w:rsidR="007151B9" w:rsidRPr="007151B9" w:rsidRDefault="007151B9" w:rsidP="002E01C2">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In another case, t</w:t>
      </w:r>
      <w:r w:rsidRPr="007151B9">
        <w:rPr>
          <w:rFonts w:ascii="Times New Roman" w:eastAsia="Times New Roman" w:hAnsi="Times New Roman" w:cs="Times New Roman"/>
          <w:color w:val="212529"/>
          <w:sz w:val="24"/>
          <w:szCs w:val="24"/>
          <w:lang w:eastAsia="en-IN"/>
        </w:rPr>
        <w:t xml:space="preserve">he Delhi High Court banned the publication, distribution and sale of </w:t>
      </w:r>
      <w:r w:rsidRPr="002E01C2">
        <w:rPr>
          <w:rFonts w:ascii="Times New Roman" w:eastAsia="Times New Roman" w:hAnsi="Times New Roman" w:cs="Times New Roman"/>
          <w:color w:val="212529"/>
          <w:sz w:val="24"/>
          <w:szCs w:val="24"/>
          <w:lang w:eastAsia="en-IN"/>
        </w:rPr>
        <w:t xml:space="preserve">the book based on Ramdev Baba- </w:t>
      </w:r>
      <w:r w:rsidRPr="007151B9">
        <w:rPr>
          <w:rFonts w:ascii="Times New Roman" w:eastAsia="Times New Roman" w:hAnsi="Times New Roman" w:cs="Times New Roman"/>
          <w:color w:val="212529"/>
          <w:sz w:val="24"/>
          <w:szCs w:val="24"/>
          <w:lang w:eastAsia="en-IN"/>
        </w:rPr>
        <w:t>'</w:t>
      </w:r>
      <w:r w:rsidRPr="007151B9">
        <w:rPr>
          <w:rFonts w:ascii="Times New Roman" w:eastAsia="Times New Roman" w:hAnsi="Times New Roman" w:cs="Times New Roman"/>
          <w:i/>
          <w:iCs/>
          <w:color w:val="212529"/>
          <w:sz w:val="24"/>
          <w:szCs w:val="24"/>
          <w:lang w:eastAsia="en-IN"/>
        </w:rPr>
        <w:t>Godman to Tycoon: The Untold Story of Baba Ramdev</w:t>
      </w:r>
      <w:r w:rsidRPr="007151B9">
        <w:rPr>
          <w:rFonts w:ascii="Times New Roman" w:eastAsia="Times New Roman" w:hAnsi="Times New Roman" w:cs="Times New Roman"/>
          <w:color w:val="212529"/>
          <w:sz w:val="24"/>
          <w:szCs w:val="24"/>
          <w:lang w:eastAsia="en-IN"/>
        </w:rPr>
        <w:t>'</w:t>
      </w:r>
      <w:r w:rsidR="00B84B03" w:rsidRPr="002E01C2">
        <w:rPr>
          <w:rFonts w:ascii="Times New Roman" w:eastAsia="Times New Roman" w:hAnsi="Times New Roman" w:cs="Times New Roman"/>
          <w:color w:val="212529"/>
          <w:sz w:val="24"/>
          <w:szCs w:val="24"/>
          <w:lang w:eastAsia="en-IN"/>
        </w:rPr>
        <w:t xml:space="preserve"> written by Priyanka Pathak Narain. It was held that the </w:t>
      </w:r>
      <w:r w:rsidRPr="007151B9">
        <w:rPr>
          <w:rFonts w:ascii="Times New Roman" w:eastAsia="Times New Roman" w:hAnsi="Times New Roman" w:cs="Times New Roman"/>
          <w:color w:val="212529"/>
          <w:sz w:val="24"/>
          <w:szCs w:val="24"/>
          <w:lang w:eastAsia="en-IN"/>
        </w:rPr>
        <w:t>parts of the book were defamatory</w:t>
      </w:r>
      <w:r w:rsidR="00B84B03" w:rsidRPr="002E01C2">
        <w:rPr>
          <w:rStyle w:val="FootnoteReference"/>
          <w:rFonts w:ascii="Times New Roman" w:eastAsia="Times New Roman" w:hAnsi="Times New Roman" w:cs="Times New Roman"/>
          <w:color w:val="212529"/>
          <w:sz w:val="24"/>
          <w:szCs w:val="24"/>
          <w:lang w:eastAsia="en-IN"/>
        </w:rPr>
        <w:footnoteReference w:id="19"/>
      </w:r>
      <w:r w:rsidRPr="007151B9">
        <w:rPr>
          <w:rFonts w:ascii="Times New Roman" w:eastAsia="Times New Roman" w:hAnsi="Times New Roman" w:cs="Times New Roman"/>
          <w:color w:val="212529"/>
          <w:sz w:val="24"/>
          <w:szCs w:val="24"/>
          <w:lang w:eastAsia="en-IN"/>
        </w:rPr>
        <w:t xml:space="preserve"> (</w:t>
      </w:r>
      <w:r w:rsidRPr="007151B9">
        <w:rPr>
          <w:rFonts w:ascii="Times New Roman" w:eastAsia="Times New Roman" w:hAnsi="Times New Roman" w:cs="Times New Roman"/>
          <w:i/>
          <w:iCs/>
          <w:color w:val="212529"/>
          <w:sz w:val="24"/>
          <w:szCs w:val="24"/>
          <w:lang w:eastAsia="en-IN"/>
        </w:rPr>
        <w:t>Swami Ramdev vs. Juggernaut Books</w:t>
      </w:r>
      <w:r w:rsidRPr="007151B9">
        <w:rPr>
          <w:rFonts w:ascii="Times New Roman" w:eastAsia="Times New Roman" w:hAnsi="Times New Roman" w:cs="Times New Roman"/>
          <w:color w:val="212529"/>
          <w:sz w:val="24"/>
          <w:szCs w:val="24"/>
          <w:lang w:eastAsia="en-IN"/>
        </w:rPr>
        <w:t xml:space="preserve"> (CM(M) 556/2018)). </w:t>
      </w:r>
      <w:r w:rsidR="00B84B03" w:rsidRPr="002E01C2">
        <w:rPr>
          <w:rFonts w:ascii="Times New Roman" w:eastAsia="Times New Roman" w:hAnsi="Times New Roman" w:cs="Times New Roman"/>
          <w:color w:val="212529"/>
          <w:sz w:val="24"/>
          <w:szCs w:val="24"/>
          <w:lang w:eastAsia="en-IN"/>
        </w:rPr>
        <w:t xml:space="preserve">It was alleged by the petitioner that </w:t>
      </w:r>
      <w:r w:rsidRPr="007151B9">
        <w:rPr>
          <w:rFonts w:ascii="Times New Roman" w:eastAsia="Times New Roman" w:hAnsi="Times New Roman" w:cs="Times New Roman"/>
          <w:color w:val="212529"/>
          <w:sz w:val="24"/>
          <w:szCs w:val="24"/>
          <w:lang w:eastAsia="en-IN"/>
        </w:rPr>
        <w:t>the book, was an unauthorized biography, and contained defamatory material</w:t>
      </w:r>
      <w:r w:rsidR="00B84B03" w:rsidRPr="002E01C2">
        <w:rPr>
          <w:rFonts w:ascii="Times New Roman" w:eastAsia="Times New Roman" w:hAnsi="Times New Roman" w:cs="Times New Roman"/>
          <w:color w:val="212529"/>
          <w:sz w:val="24"/>
          <w:szCs w:val="24"/>
          <w:lang w:eastAsia="en-IN"/>
        </w:rPr>
        <w:t xml:space="preserve"> which</w:t>
      </w:r>
      <w:r w:rsidRPr="007151B9">
        <w:rPr>
          <w:rFonts w:ascii="Times New Roman" w:eastAsia="Times New Roman" w:hAnsi="Times New Roman" w:cs="Times New Roman"/>
          <w:color w:val="212529"/>
          <w:sz w:val="24"/>
          <w:szCs w:val="24"/>
          <w:lang w:eastAsia="en-IN"/>
        </w:rPr>
        <w:t xml:space="preserve"> violat</w:t>
      </w:r>
      <w:r w:rsidR="00B84B03" w:rsidRPr="002E01C2">
        <w:rPr>
          <w:rFonts w:ascii="Times New Roman" w:eastAsia="Times New Roman" w:hAnsi="Times New Roman" w:cs="Times New Roman"/>
          <w:color w:val="212529"/>
          <w:sz w:val="24"/>
          <w:szCs w:val="24"/>
          <w:lang w:eastAsia="en-IN"/>
        </w:rPr>
        <w:t>ed</w:t>
      </w:r>
      <w:r w:rsidRPr="007151B9">
        <w:rPr>
          <w:rFonts w:ascii="Times New Roman" w:eastAsia="Times New Roman" w:hAnsi="Times New Roman" w:cs="Times New Roman"/>
          <w:color w:val="212529"/>
          <w:sz w:val="24"/>
          <w:szCs w:val="24"/>
          <w:lang w:eastAsia="en-IN"/>
        </w:rPr>
        <w:t xml:space="preserve"> his fundamental right to privacy and reputation under Article 21 of the Constitution.</w:t>
      </w:r>
    </w:p>
    <w:p w:rsidR="007151B9" w:rsidRPr="007151B9" w:rsidRDefault="00B84B03" w:rsidP="002E01C2">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T</w:t>
      </w:r>
      <w:r w:rsidR="007151B9" w:rsidRPr="007151B9">
        <w:rPr>
          <w:rFonts w:ascii="Times New Roman" w:eastAsia="Times New Roman" w:hAnsi="Times New Roman" w:cs="Times New Roman"/>
          <w:color w:val="212529"/>
          <w:sz w:val="24"/>
          <w:szCs w:val="24"/>
          <w:lang w:eastAsia="en-IN"/>
        </w:rPr>
        <w:t>he</w:t>
      </w:r>
      <w:r w:rsidRPr="002E01C2">
        <w:rPr>
          <w:rFonts w:ascii="Times New Roman" w:eastAsia="Times New Roman" w:hAnsi="Times New Roman" w:cs="Times New Roman"/>
          <w:color w:val="212529"/>
          <w:sz w:val="24"/>
          <w:szCs w:val="24"/>
          <w:lang w:eastAsia="en-IN"/>
        </w:rPr>
        <w:t xml:space="preserve"> following conclusions between freedom of speech, fair comment, right to reputation and defamation was drawn by the</w:t>
      </w:r>
      <w:r w:rsidR="007151B9" w:rsidRPr="007151B9">
        <w:rPr>
          <w:rFonts w:ascii="Times New Roman" w:eastAsia="Times New Roman" w:hAnsi="Times New Roman" w:cs="Times New Roman"/>
          <w:color w:val="212529"/>
          <w:sz w:val="24"/>
          <w:szCs w:val="24"/>
          <w:lang w:eastAsia="en-IN"/>
        </w:rPr>
        <w:t xml:space="preserve"> Court</w:t>
      </w:r>
      <w:r w:rsidRPr="002E01C2">
        <w:rPr>
          <w:rFonts w:ascii="Times New Roman" w:eastAsia="Times New Roman" w:hAnsi="Times New Roman" w:cs="Times New Roman"/>
          <w:color w:val="212529"/>
          <w:sz w:val="24"/>
          <w:szCs w:val="24"/>
          <w:lang w:eastAsia="en-IN"/>
        </w:rPr>
        <w:t xml:space="preserve"> in this case-</w:t>
      </w:r>
    </w:p>
    <w:p w:rsidR="008B223B" w:rsidRDefault="002E01C2" w:rsidP="002E01C2">
      <w:pPr>
        <w:pStyle w:val="ListParagraph"/>
        <w:numPr>
          <w:ilvl w:val="0"/>
          <w:numId w:val="6"/>
        </w:numPr>
        <w:spacing w:line="36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Balance between Freedom of Speech and Right to Reputation</w:t>
      </w:r>
    </w:p>
    <w:p w:rsidR="002E01C2" w:rsidRDefault="002E01C2" w:rsidP="002E01C2">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The right to reputation and the freedom of speech and expression needs to be harmonized, as no amount of damages can redeem the adverse impact on a person's reputation. Merely because previous similar publications exist does not permit repetition of prima facie defamatory implications.</w:t>
      </w:r>
    </w:p>
    <w:p w:rsidR="002E01C2" w:rsidRPr="002E01C2" w:rsidRDefault="002E01C2" w:rsidP="002E01C2">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b/>
          <w:bCs/>
          <w:color w:val="212529"/>
          <w:sz w:val="24"/>
          <w:szCs w:val="24"/>
          <w:lang w:eastAsia="en-IN"/>
        </w:rPr>
        <w:t>Test for Defamation</w:t>
      </w:r>
    </w:p>
    <w:p w:rsidR="002E01C2" w:rsidRDefault="002E01C2" w:rsidP="002E01C2">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The test for defamation in this case was done on the basis of what an ordinary reasonable reader would think of the book, with the help of book reviews and comments.</w:t>
      </w:r>
    </w:p>
    <w:p w:rsidR="002E01C2" w:rsidRPr="002E01C2" w:rsidRDefault="002E01C2" w:rsidP="002E01C2">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b/>
          <w:bCs/>
          <w:color w:val="212529"/>
          <w:sz w:val="24"/>
          <w:szCs w:val="24"/>
          <w:lang w:eastAsia="en-IN"/>
        </w:rPr>
        <w:t>Public Interest</w:t>
      </w:r>
    </w:p>
    <w:p w:rsidR="002E01C2" w:rsidRDefault="002E01C2" w:rsidP="002E01C2">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The Court held that whatever may be of interest to the public, but has no element of public interest, may amount to violation of privacy. The fact that the person is a public figure does not give a licence to the author and the publisher to defame him.</w:t>
      </w:r>
    </w:p>
    <w:p w:rsidR="002E01C2" w:rsidRPr="002E01C2" w:rsidRDefault="002E01C2" w:rsidP="002E01C2">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b/>
          <w:bCs/>
          <w:color w:val="212529"/>
          <w:sz w:val="24"/>
          <w:szCs w:val="24"/>
          <w:lang w:eastAsia="en-IN"/>
        </w:rPr>
        <w:t>Fair Comment</w:t>
      </w:r>
    </w:p>
    <w:p w:rsidR="002E01C2" w:rsidRPr="002E01C2" w:rsidRDefault="002E01C2" w:rsidP="002E01C2">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lang w:eastAsia="en-IN"/>
        </w:rPr>
      </w:pPr>
      <w:r w:rsidRPr="002E01C2">
        <w:rPr>
          <w:rFonts w:ascii="Times New Roman" w:eastAsia="Times New Roman" w:hAnsi="Times New Roman" w:cs="Times New Roman"/>
          <w:color w:val="212529"/>
          <w:sz w:val="24"/>
          <w:szCs w:val="24"/>
          <w:lang w:eastAsia="en-IN"/>
        </w:rPr>
        <w:t>To be accounted as a fair comment, it must appear as a comment and should not be mixed up with facts. A comment must not convey dishonourable motive unless supported with adequate proof. A reader should be able to differentiate between facts supported with evidence from comments.</w:t>
      </w:r>
    </w:p>
    <w:p w:rsidR="006C7FFB" w:rsidRDefault="006C7FFB" w:rsidP="00755D87">
      <w:pPr>
        <w:spacing w:line="360" w:lineRule="auto"/>
        <w:rPr>
          <w:rFonts w:ascii="Times New Roman" w:hAnsi="Times New Roman" w:cs="Times New Roman"/>
          <w:b/>
          <w:bCs/>
          <w:sz w:val="28"/>
          <w:szCs w:val="28"/>
        </w:rPr>
      </w:pPr>
    </w:p>
    <w:p w:rsidR="002F2749" w:rsidRPr="00CE7CB6" w:rsidRDefault="0054781E" w:rsidP="00755D87">
      <w:pPr>
        <w:spacing w:line="360" w:lineRule="auto"/>
        <w:rPr>
          <w:rFonts w:ascii="Times New Roman" w:hAnsi="Times New Roman" w:cs="Times New Roman"/>
          <w:b/>
          <w:bCs/>
          <w:sz w:val="28"/>
          <w:szCs w:val="28"/>
        </w:rPr>
      </w:pPr>
      <w:r w:rsidRPr="00CE7CB6">
        <w:rPr>
          <w:rFonts w:ascii="Times New Roman" w:hAnsi="Times New Roman" w:cs="Times New Roman"/>
          <w:b/>
          <w:bCs/>
          <w:sz w:val="28"/>
          <w:szCs w:val="28"/>
        </w:rPr>
        <w:t>C</w:t>
      </w:r>
      <w:r w:rsidR="00CA3C78">
        <w:rPr>
          <w:rFonts w:ascii="Times New Roman" w:hAnsi="Times New Roman" w:cs="Times New Roman"/>
          <w:b/>
          <w:bCs/>
          <w:sz w:val="28"/>
          <w:szCs w:val="28"/>
        </w:rPr>
        <w:t>YBER DEFAMATION</w:t>
      </w:r>
      <w:r w:rsidR="00184485" w:rsidRPr="00CE7CB6">
        <w:rPr>
          <w:rFonts w:ascii="Times New Roman" w:hAnsi="Times New Roman" w:cs="Times New Roman"/>
          <w:b/>
          <w:bCs/>
          <w:sz w:val="28"/>
          <w:szCs w:val="28"/>
        </w:rPr>
        <w:t>-</w:t>
      </w:r>
    </w:p>
    <w:p w:rsidR="00471D0E" w:rsidRPr="00755D87" w:rsidRDefault="00471D0E" w:rsidP="00CE7CB6">
      <w:pPr>
        <w:pStyle w:val="NormalWeb"/>
        <w:shd w:val="clear" w:color="auto" w:fill="FFFFFF"/>
        <w:spacing w:before="0" w:beforeAutospacing="0" w:after="150" w:afterAutospacing="0" w:line="360" w:lineRule="auto"/>
        <w:jc w:val="both"/>
      </w:pPr>
      <w:r w:rsidRPr="00755D87">
        <w:t>The wide accessibility of internet has changed everyone’s lives. It has made the world</w:t>
      </w:r>
      <w:r w:rsidR="004E6BC6" w:rsidRPr="00755D87">
        <w:t xml:space="preserve"> a close nit establishment. Although, such increase in ease of communication has comparatively increased the disruption caused by the mishandling of the channels of communication.</w:t>
      </w:r>
      <w:r w:rsidR="00DE3AF5" w:rsidRPr="00755D87">
        <w:t xml:space="preserve"> The broadening of social networking sites has given people unbridled capability to post fabricated and false statements about another person or an entity and thereby impairing their benevolence and prestige. Such act, idiomatically known as “trolls” literally amounts to cyber defamation.</w:t>
      </w:r>
      <w:r w:rsidR="0054781E" w:rsidRPr="00755D87">
        <w:t xml:space="preserve"> Likewise, all such activities taking place on the cyber space leads to online defamation. Cyber defamation takes place when internet is used as a tool to blacken the character of a person or </w:t>
      </w:r>
      <w:bookmarkStart w:id="1" w:name="_GoBack"/>
      <w:bookmarkEnd w:id="1"/>
      <w:r w:rsidR="0054781E" w:rsidRPr="00755D87">
        <w:t>entity.</w:t>
      </w:r>
      <w:r w:rsidR="00C175D4">
        <w:t xml:space="preserve"> For instance, publishing of a defamatory statement on social networking sites such as Facebook, twitter etc. </w:t>
      </w:r>
    </w:p>
    <w:p w:rsidR="0041527C" w:rsidRPr="00CA7201" w:rsidRDefault="00471D0E" w:rsidP="00CE7CB6">
      <w:pPr>
        <w:pStyle w:val="NormalWeb"/>
        <w:shd w:val="clear" w:color="auto" w:fill="FFFFFF"/>
        <w:spacing w:before="0" w:beforeAutospacing="0" w:after="150" w:afterAutospacing="0" w:line="360" w:lineRule="auto"/>
        <w:jc w:val="both"/>
        <w:rPr>
          <w:shd w:val="clear" w:color="auto" w:fill="FFFFFF"/>
        </w:rPr>
      </w:pPr>
      <w:r w:rsidRPr="00CE7CB6">
        <w:lastRenderedPageBreak/>
        <w:t xml:space="preserve">Section 469 of the </w:t>
      </w:r>
      <w:r w:rsidR="0054781E" w:rsidRPr="00CE7CB6">
        <w:t>Indian Penal Code, 1860</w:t>
      </w:r>
      <w:r w:rsidRPr="00CE7CB6">
        <w:t xml:space="preserve"> has been amended by the Information Technology Act, 2000</w:t>
      </w:r>
      <w:r w:rsidR="00046A24" w:rsidRPr="00CE7CB6">
        <w:rPr>
          <w:rStyle w:val="FootnoteReference"/>
        </w:rPr>
        <w:footnoteReference w:id="20"/>
      </w:r>
      <w:r w:rsidR="0054781E" w:rsidRPr="00CE7CB6">
        <w:t xml:space="preserve"> which now includes</w:t>
      </w:r>
      <w:r w:rsidRPr="00CE7CB6">
        <w:t xml:space="preserve"> ‘electronic record forged’– </w:t>
      </w:r>
      <w:r w:rsidRPr="00D05533">
        <w:rPr>
          <w:rStyle w:val="Emphasis"/>
          <w:i w:val="0"/>
          <w:iCs w:val="0"/>
        </w:rPr>
        <w:t xml:space="preserve">whoever commits forgery, </w:t>
      </w:r>
      <w:r w:rsidR="00D05533">
        <w:rPr>
          <w:rStyle w:val="Emphasis"/>
          <w:i w:val="0"/>
          <w:iCs w:val="0"/>
        </w:rPr>
        <w:t>knowing</w:t>
      </w:r>
      <w:r w:rsidRPr="00D05533">
        <w:rPr>
          <w:rStyle w:val="Emphasis"/>
          <w:i w:val="0"/>
          <w:iCs w:val="0"/>
        </w:rPr>
        <w:t xml:space="preserve"> that the document or electronic record forged shall harm the reputation of any party, or knowing that it is likely to be used for that purpose, shall be punished with imprisonment of three years, and shall also </w:t>
      </w:r>
      <w:r w:rsidRPr="00D05533">
        <w:rPr>
          <w:rStyle w:val="Emphasis"/>
          <w:i w:val="0"/>
          <w:iCs w:val="0"/>
          <w:color w:val="333333"/>
        </w:rPr>
        <w:t>be liable to fine</w:t>
      </w:r>
      <w:r w:rsidRPr="00755D87">
        <w:rPr>
          <w:rStyle w:val="Emphasis"/>
          <w:color w:val="333333"/>
        </w:rPr>
        <w:t>.</w:t>
      </w:r>
      <w:r w:rsidR="0054781E" w:rsidRPr="00755D87">
        <w:rPr>
          <w:rStyle w:val="FootnoteReference"/>
          <w:i/>
          <w:iCs/>
          <w:color w:val="333333"/>
        </w:rPr>
        <w:footnoteReference w:id="21"/>
      </w:r>
      <w:r w:rsidR="00C175D4">
        <w:rPr>
          <w:rStyle w:val="Emphasis"/>
          <w:i w:val="0"/>
          <w:iCs w:val="0"/>
          <w:color w:val="333333"/>
        </w:rPr>
        <w:t xml:space="preserve">The liability of cyber defamation lies on the author of the defamatory content, it can also lie on the service provider of the intermediary. However, </w:t>
      </w:r>
      <w:r w:rsidR="00C175D4">
        <w:rPr>
          <w:shd w:val="clear" w:color="auto" w:fill="FFFFFF"/>
        </w:rPr>
        <w:t>a</w:t>
      </w:r>
      <w:r w:rsidR="001C3F0C" w:rsidRPr="00CE7CB6">
        <w:rPr>
          <w:shd w:val="clear" w:color="auto" w:fill="FFFFFF"/>
        </w:rPr>
        <w:t>n intermediary shall not be liable</w:t>
      </w:r>
      <w:r w:rsidR="00C175D4">
        <w:rPr>
          <w:shd w:val="clear" w:color="auto" w:fill="FFFFFF"/>
        </w:rPr>
        <w:t xml:space="preserve">, when acted with due diligence and in accordance with the intermediary guidelines provided by the Central Government, </w:t>
      </w:r>
      <w:r w:rsidR="001C3F0C" w:rsidRPr="00CE7CB6">
        <w:rPr>
          <w:shd w:val="clear" w:color="auto" w:fill="FFFFFF"/>
        </w:rPr>
        <w:t xml:space="preserve">for any </w:t>
      </w:r>
      <w:r w:rsidR="0041527C" w:rsidRPr="00CE7CB6">
        <w:rPr>
          <w:shd w:val="clear" w:color="auto" w:fill="FFFFFF"/>
        </w:rPr>
        <w:t>third-party</w:t>
      </w:r>
      <w:r w:rsidR="001C3F0C" w:rsidRPr="00CE7CB6">
        <w:rPr>
          <w:shd w:val="clear" w:color="auto" w:fill="FFFFFF"/>
        </w:rPr>
        <w:t xml:space="preserve"> information, data, or communication link made available or hosted by him under certain circumstance</w:t>
      </w:r>
      <w:r w:rsidR="001C3F0C" w:rsidRPr="00AF0FE9">
        <w:rPr>
          <w:shd w:val="clear" w:color="auto" w:fill="FFFFFF"/>
        </w:rPr>
        <w:t>s</w:t>
      </w:r>
      <w:r w:rsidR="001C3F0C" w:rsidRPr="00AF0FE9">
        <w:rPr>
          <w:rStyle w:val="FootnoteReference"/>
        </w:rPr>
        <w:footnoteReference w:id="22"/>
      </w:r>
      <w:r w:rsidR="0041527C">
        <w:rPr>
          <w:shd w:val="clear" w:color="auto" w:fill="FFFFFF"/>
        </w:rPr>
        <w:t xml:space="preserve">. A person aggrieved of cyber defamation can file a complaint on the cyber-crime investigation cell, which is a unit of crime investigation department. Section 503 of the Indian Penal Code, 1860 defines criminal intimidation by use of emails and other electronic means of communications for threatening </w:t>
      </w:r>
      <w:r w:rsidR="0041527C" w:rsidRPr="00CA7201">
        <w:rPr>
          <w:shd w:val="clear" w:color="auto" w:fill="FFFFFF"/>
        </w:rPr>
        <w:t xml:space="preserve">any person for his reputation or property. </w:t>
      </w:r>
    </w:p>
    <w:p w:rsidR="0041527C" w:rsidRPr="00CA7201" w:rsidRDefault="0041527C" w:rsidP="00CE7CB6">
      <w:pPr>
        <w:pStyle w:val="NormalWeb"/>
        <w:shd w:val="clear" w:color="auto" w:fill="FFFFFF"/>
        <w:spacing w:before="0" w:beforeAutospacing="0" w:after="150" w:afterAutospacing="0" w:line="360" w:lineRule="auto"/>
        <w:jc w:val="both"/>
        <w:rPr>
          <w:rStyle w:val="Emphasis"/>
          <w:b/>
          <w:bCs/>
          <w:color w:val="212529"/>
          <w:shd w:val="clear" w:color="auto" w:fill="FFFFFF"/>
        </w:rPr>
      </w:pPr>
      <w:r w:rsidRPr="00CA7201">
        <w:rPr>
          <w:rStyle w:val="Emphasis"/>
          <w:b/>
          <w:bCs/>
          <w:color w:val="212529"/>
          <w:shd w:val="clear" w:color="auto" w:fill="FFFFFF"/>
        </w:rPr>
        <w:t>SMC Pneumatics (India) Pvt. Ltd. v. Jogesh</w:t>
      </w:r>
      <w:r w:rsidR="00D12122">
        <w:rPr>
          <w:rStyle w:val="Emphasis"/>
          <w:b/>
          <w:bCs/>
          <w:color w:val="212529"/>
          <w:shd w:val="clear" w:color="auto" w:fill="FFFFFF"/>
        </w:rPr>
        <w:t xml:space="preserve"> </w:t>
      </w:r>
      <w:r w:rsidRPr="00CA7201">
        <w:rPr>
          <w:rStyle w:val="Emphasis"/>
          <w:b/>
          <w:bCs/>
          <w:color w:val="212529"/>
          <w:shd w:val="clear" w:color="auto" w:fill="FFFFFF"/>
        </w:rPr>
        <w:t>Kwatra</w:t>
      </w:r>
      <w:r w:rsidRPr="00CA7201">
        <w:rPr>
          <w:rStyle w:val="FootnoteReference"/>
          <w:b/>
          <w:bCs/>
          <w:i/>
          <w:iCs/>
          <w:color w:val="212529"/>
          <w:shd w:val="clear" w:color="auto" w:fill="FFFFFF"/>
        </w:rPr>
        <w:footnoteReference w:id="23"/>
      </w:r>
    </w:p>
    <w:p w:rsidR="0041527C" w:rsidRPr="00CA7201" w:rsidRDefault="00FD2A32" w:rsidP="00CE7CB6">
      <w:pPr>
        <w:pStyle w:val="NormalWeb"/>
        <w:shd w:val="clear" w:color="auto" w:fill="FFFFFF"/>
        <w:spacing w:before="0" w:beforeAutospacing="0" w:after="150" w:afterAutospacing="0" w:line="360" w:lineRule="auto"/>
        <w:jc w:val="both"/>
        <w:rPr>
          <w:rStyle w:val="Emphasis"/>
          <w:b/>
          <w:bCs/>
          <w:color w:val="212529"/>
          <w:shd w:val="clear" w:color="auto" w:fill="FFFFFF"/>
        </w:rPr>
      </w:pPr>
      <w:r w:rsidRPr="00CA7201">
        <w:rPr>
          <w:color w:val="212529"/>
          <w:shd w:val="clear" w:color="auto" w:fill="FFFFFF"/>
        </w:rPr>
        <w:t>In this case, a dissatisfied and angry employee sent derogatory, and abusive emails to the fellow employees of the company and to its subsidiaries all over the world with an intent to defame the company. The High Court of Delhi granted ex-parte ad interim injunction restraining the defendant from defaming the Plaintiff in both the physical and in the cyber space.</w:t>
      </w:r>
    </w:p>
    <w:p w:rsidR="00EE2B60" w:rsidRPr="00CA7201" w:rsidRDefault="00EE2B60" w:rsidP="00CE7CB6">
      <w:pPr>
        <w:pStyle w:val="NormalWeb"/>
        <w:shd w:val="clear" w:color="auto" w:fill="FFFFFF"/>
        <w:spacing w:before="0" w:beforeAutospacing="0" w:after="150" w:afterAutospacing="0" w:line="360" w:lineRule="auto"/>
        <w:jc w:val="both"/>
        <w:rPr>
          <w:rStyle w:val="Emphasis"/>
          <w:b/>
          <w:bCs/>
          <w:color w:val="212529"/>
          <w:shd w:val="clear" w:color="auto" w:fill="FFFFFF"/>
        </w:rPr>
      </w:pPr>
      <w:r w:rsidRPr="00CA7201">
        <w:rPr>
          <w:rStyle w:val="Emphasis"/>
          <w:b/>
          <w:bCs/>
          <w:color w:val="212529"/>
          <w:shd w:val="clear" w:color="auto" w:fill="FFFFFF"/>
        </w:rPr>
        <w:t>Shreya Singhal v. Union of India</w:t>
      </w:r>
    </w:p>
    <w:p w:rsidR="00471D0E" w:rsidRPr="00CA7201" w:rsidRDefault="00EE2B60" w:rsidP="00C544DD">
      <w:pPr>
        <w:pStyle w:val="NormalWeb"/>
        <w:shd w:val="clear" w:color="auto" w:fill="FFFFFF"/>
        <w:spacing w:before="0" w:beforeAutospacing="0" w:after="150" w:afterAutospacing="0" w:line="360" w:lineRule="auto"/>
        <w:jc w:val="both"/>
      </w:pPr>
      <w:r w:rsidRPr="00CA7201">
        <w:rPr>
          <w:rStyle w:val="Emphasis"/>
          <w:i w:val="0"/>
          <w:iCs w:val="0"/>
          <w:color w:val="212529"/>
          <w:shd w:val="clear" w:color="auto" w:fill="FFFFFF"/>
        </w:rPr>
        <w:t xml:space="preserve">This landmark case </w:t>
      </w:r>
      <w:r w:rsidR="00C2119A" w:rsidRPr="00CA7201">
        <w:rPr>
          <w:rStyle w:val="Emphasis"/>
          <w:i w:val="0"/>
          <w:iCs w:val="0"/>
          <w:color w:val="212529"/>
          <w:shd w:val="clear" w:color="auto" w:fill="FFFFFF"/>
        </w:rPr>
        <w:t>challenged</w:t>
      </w:r>
      <w:r w:rsidRPr="00CA7201">
        <w:rPr>
          <w:rStyle w:val="Emphasis"/>
          <w:i w:val="0"/>
          <w:iCs w:val="0"/>
          <w:color w:val="212529"/>
          <w:shd w:val="clear" w:color="auto" w:fill="FFFFFF"/>
        </w:rPr>
        <w:t xml:space="preserve"> the </w:t>
      </w:r>
      <w:r w:rsidR="00C2119A" w:rsidRPr="00CA7201">
        <w:rPr>
          <w:rStyle w:val="Emphasis"/>
          <w:i w:val="0"/>
          <w:iCs w:val="0"/>
          <w:color w:val="212529"/>
          <w:shd w:val="clear" w:color="auto" w:fill="FFFFFF"/>
        </w:rPr>
        <w:t>constitutional</w:t>
      </w:r>
      <w:r w:rsidRPr="00CA7201">
        <w:rPr>
          <w:rStyle w:val="Emphasis"/>
          <w:i w:val="0"/>
          <w:iCs w:val="0"/>
          <w:color w:val="212529"/>
          <w:shd w:val="clear" w:color="auto" w:fill="FFFFFF"/>
        </w:rPr>
        <w:t xml:space="preserve"> validity of section 66-A</w:t>
      </w:r>
      <w:r w:rsidR="00C2119A" w:rsidRPr="00CA7201">
        <w:rPr>
          <w:rStyle w:val="Emphasis"/>
          <w:i w:val="0"/>
          <w:iCs w:val="0"/>
          <w:color w:val="212529"/>
          <w:shd w:val="clear" w:color="auto" w:fill="FFFFFF"/>
        </w:rPr>
        <w:t>, 69-A and 79 of the Information Technology Act of 2000 and questioned whether or not section 66-A is curtailing the freedom of speech and expression or not.</w:t>
      </w:r>
      <w:r w:rsidR="00D12122">
        <w:rPr>
          <w:rStyle w:val="Emphasis"/>
          <w:i w:val="0"/>
          <w:iCs w:val="0"/>
          <w:color w:val="212529"/>
          <w:shd w:val="clear" w:color="auto" w:fill="FFFFFF"/>
        </w:rPr>
        <w:t xml:space="preserve"> </w:t>
      </w:r>
      <w:r w:rsidR="00C2119A" w:rsidRPr="00CA7201">
        <w:rPr>
          <w:color w:val="222222"/>
          <w:shd w:val="clear" w:color="auto" w:fill="FFFFFF"/>
        </w:rPr>
        <w:t>The Court agreed that none of the grounds contained in Section 19(2) were capable of being invoked as legitimate defences to the validity of Section 66A of the IT Act.</w:t>
      </w:r>
      <w:r w:rsidR="00D12122">
        <w:rPr>
          <w:color w:val="222222"/>
          <w:shd w:val="clear" w:color="auto" w:fill="FFFFFF"/>
        </w:rPr>
        <w:t xml:space="preserve"> </w:t>
      </w:r>
      <w:r w:rsidR="00046A24" w:rsidRPr="00CA7201">
        <w:t>The Supreme Court of India quashed s</w:t>
      </w:r>
      <w:r w:rsidR="00471D0E" w:rsidRPr="00CA7201">
        <w:t xml:space="preserve">ection 66A of Information &amp; Technology Act 2000,due to </w:t>
      </w:r>
      <w:r w:rsidR="001C3F0C" w:rsidRPr="00CA7201">
        <w:t>obscurity</w:t>
      </w:r>
      <w:r w:rsidR="00471D0E" w:rsidRPr="00CA7201">
        <w:t xml:space="preserve"> in the definition of the word ‘offensive’. The section </w:t>
      </w:r>
      <w:r w:rsidR="001C3F0C" w:rsidRPr="00CA7201">
        <w:t>asserted</w:t>
      </w:r>
      <w:r w:rsidR="00471D0E" w:rsidRPr="00CA7201">
        <w:t xml:space="preserve"> that sending any </w:t>
      </w:r>
      <w:r w:rsidR="001C3F0C" w:rsidRPr="00CA7201">
        <w:t>derogatory</w:t>
      </w:r>
      <w:r w:rsidR="00D12122">
        <w:t xml:space="preserve"> </w:t>
      </w:r>
      <w:r w:rsidR="001C3F0C" w:rsidRPr="00CA7201">
        <w:t xml:space="preserve">content </w:t>
      </w:r>
      <w:r w:rsidR="00471D0E" w:rsidRPr="00CA7201">
        <w:t xml:space="preserve">to a computer or any other communication device would be an offence. Such unfettered power, under section 66A, </w:t>
      </w:r>
      <w:r w:rsidR="00471D0E" w:rsidRPr="00CA7201">
        <w:lastRenderedPageBreak/>
        <w:t>was misused by the Government in curtailing and suppressing people’s freedom of speech and expression and hence repealed.</w:t>
      </w:r>
      <w:r w:rsidR="0054781E" w:rsidRPr="00CA7201">
        <w:rPr>
          <w:rStyle w:val="FootnoteReference"/>
        </w:rPr>
        <w:footnoteReference w:id="24"/>
      </w:r>
    </w:p>
    <w:p w:rsidR="00FD2A32" w:rsidRPr="00CA7201" w:rsidRDefault="00FD2A32" w:rsidP="00C544DD">
      <w:pPr>
        <w:pStyle w:val="NormalWeb"/>
        <w:shd w:val="clear" w:color="auto" w:fill="FFFFFF"/>
        <w:spacing w:before="0" w:beforeAutospacing="0" w:after="150" w:afterAutospacing="0" w:line="360" w:lineRule="auto"/>
        <w:jc w:val="both"/>
        <w:rPr>
          <w:rStyle w:val="Emphasis"/>
          <w:b/>
          <w:bCs/>
          <w:color w:val="212529"/>
          <w:shd w:val="clear" w:color="auto" w:fill="FFFFFF"/>
        </w:rPr>
      </w:pPr>
      <w:r w:rsidRPr="00CA7201">
        <w:rPr>
          <w:rStyle w:val="Emphasis"/>
          <w:b/>
          <w:bCs/>
          <w:color w:val="212529"/>
          <w:shd w:val="clear" w:color="auto" w:fill="FFFFFF"/>
        </w:rPr>
        <w:t>Swami Ramdev</w:t>
      </w:r>
      <w:r w:rsidR="00D12122">
        <w:rPr>
          <w:rStyle w:val="Emphasis"/>
          <w:b/>
          <w:bCs/>
          <w:color w:val="212529"/>
          <w:shd w:val="clear" w:color="auto" w:fill="FFFFFF"/>
        </w:rPr>
        <w:t xml:space="preserve"> </w:t>
      </w:r>
      <w:r w:rsidRPr="00CA7201">
        <w:rPr>
          <w:rStyle w:val="Emphasis"/>
          <w:b/>
          <w:bCs/>
          <w:color w:val="212529"/>
          <w:shd w:val="clear" w:color="auto" w:fill="FFFFFF"/>
        </w:rPr>
        <w:t xml:space="preserve">&amp;Anr. v. </w:t>
      </w:r>
      <w:r w:rsidR="00D12122">
        <w:rPr>
          <w:rStyle w:val="Emphasis"/>
          <w:b/>
          <w:bCs/>
          <w:color w:val="212529"/>
          <w:shd w:val="clear" w:color="auto" w:fill="FFFFFF"/>
        </w:rPr>
        <w:t xml:space="preserve"> </w:t>
      </w:r>
      <w:r w:rsidRPr="00CA7201">
        <w:rPr>
          <w:rStyle w:val="Emphasis"/>
          <w:b/>
          <w:bCs/>
          <w:color w:val="212529"/>
          <w:shd w:val="clear" w:color="auto" w:fill="FFFFFF"/>
        </w:rPr>
        <w:t>Facebook Inc. &amp;Ors</w:t>
      </w:r>
      <w:r w:rsidRPr="00CA7201">
        <w:rPr>
          <w:rStyle w:val="FootnoteReference"/>
          <w:b/>
          <w:bCs/>
          <w:i/>
          <w:iCs/>
          <w:color w:val="212529"/>
          <w:shd w:val="clear" w:color="auto" w:fill="FFFFFF"/>
        </w:rPr>
        <w:footnoteReference w:id="25"/>
      </w:r>
    </w:p>
    <w:p w:rsidR="00FD2A32" w:rsidRPr="00CA7201" w:rsidRDefault="00FD2A32" w:rsidP="00C544DD">
      <w:pPr>
        <w:pStyle w:val="NormalWeb"/>
        <w:shd w:val="clear" w:color="auto" w:fill="FFFFFF"/>
        <w:spacing w:before="0" w:beforeAutospacing="0" w:after="150" w:afterAutospacing="0" w:line="360" w:lineRule="auto"/>
        <w:jc w:val="both"/>
        <w:rPr>
          <w:shd w:val="clear" w:color="auto" w:fill="FFFFFF"/>
        </w:rPr>
      </w:pPr>
      <w:r w:rsidRPr="00CA7201">
        <w:rPr>
          <w:color w:val="212529"/>
          <w:shd w:val="clear" w:color="auto" w:fill="FFFFFF"/>
        </w:rPr>
        <w:t>In the following case, an order to remove all defamatory content posted online against yoga guru Baba Ramdevwas passed, without any territorial limit, stating that if the content is uploaded from India or such content is located in India on a computer resource, then the Courts in India should have international jurisdiction to pass worldwide injunctions. The Delhi High court opined that Section 79 of the Information Technology Act, 2000 states that the disabling of access has to happen at the computer resource</w:t>
      </w:r>
      <w:r w:rsidR="00CA7201" w:rsidRPr="00CA7201">
        <w:rPr>
          <w:color w:val="212529"/>
          <w:shd w:val="clear" w:color="auto" w:fill="FFFFFF"/>
        </w:rPr>
        <w:t xml:space="preserve"> including computer networks. This implies that this section will apply to all the computer networks and not a geographically limited network.</w:t>
      </w:r>
    </w:p>
    <w:p w:rsidR="006C7FFB" w:rsidRDefault="006C7FFB" w:rsidP="00C544DD">
      <w:pPr>
        <w:rPr>
          <w:rFonts w:ascii="Times New Roman" w:hAnsi="Times New Roman" w:cs="Times New Roman"/>
          <w:b/>
          <w:bCs/>
          <w:color w:val="222222"/>
          <w:sz w:val="28"/>
          <w:szCs w:val="28"/>
          <w:shd w:val="clear" w:color="auto" w:fill="FFFFFF"/>
        </w:rPr>
      </w:pPr>
    </w:p>
    <w:p w:rsidR="00920F92" w:rsidRDefault="00CE7CB6" w:rsidP="00C544DD">
      <w:pPr>
        <w:rPr>
          <w:rFonts w:ascii="Times New Roman" w:hAnsi="Times New Roman" w:cs="Times New Roman"/>
          <w:b/>
          <w:bCs/>
          <w:color w:val="222222"/>
          <w:sz w:val="28"/>
          <w:szCs w:val="28"/>
          <w:shd w:val="clear" w:color="auto" w:fill="FFFFFF"/>
        </w:rPr>
      </w:pPr>
      <w:r w:rsidRPr="00CE7CB6">
        <w:rPr>
          <w:rFonts w:ascii="Times New Roman" w:hAnsi="Times New Roman" w:cs="Times New Roman"/>
          <w:b/>
          <w:bCs/>
          <w:color w:val="222222"/>
          <w:sz w:val="28"/>
          <w:szCs w:val="28"/>
          <w:shd w:val="clear" w:color="auto" w:fill="FFFFFF"/>
        </w:rPr>
        <w:t>D</w:t>
      </w:r>
      <w:r w:rsidR="00CA3C78">
        <w:rPr>
          <w:rFonts w:ascii="Times New Roman" w:hAnsi="Times New Roman" w:cs="Times New Roman"/>
          <w:b/>
          <w:bCs/>
          <w:color w:val="222222"/>
          <w:sz w:val="28"/>
          <w:szCs w:val="28"/>
          <w:shd w:val="clear" w:color="auto" w:fill="FFFFFF"/>
        </w:rPr>
        <w:t>EFENCES AVAILABLE AGAINST DEFAMATION-</w:t>
      </w:r>
    </w:p>
    <w:p w:rsidR="00920F92" w:rsidRDefault="00920F92" w:rsidP="00CE7CB6">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Truth is an outright defence. If a person has made an authentic statement then it would not amount to defamation. Nothing is derogatory which is a fair- minded comment in the interest of public.</w:t>
      </w:r>
    </w:p>
    <w:p w:rsidR="00920F92" w:rsidRDefault="00920F92" w:rsidP="00B31C0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concept of absolute privilege, gives a person the absolute right to make defamatory statements</w:t>
      </w:r>
      <w:r w:rsidR="00A25809">
        <w:rPr>
          <w:rFonts w:ascii="Times New Roman" w:hAnsi="Times New Roman" w:cs="Times New Roman"/>
          <w:color w:val="222222"/>
          <w:sz w:val="24"/>
          <w:szCs w:val="24"/>
          <w:shd w:val="clear" w:color="auto" w:fill="FFFFFF"/>
        </w:rPr>
        <w:t>. The person with this privilege is immune from the liabilities arising out of defamation lawsuits. It exempts, communication made between spouses; during political speeches and debates in the parliament</w:t>
      </w:r>
      <w:r w:rsidR="00A25809">
        <w:rPr>
          <w:rStyle w:val="FootnoteReference"/>
          <w:rFonts w:ascii="Times New Roman" w:hAnsi="Times New Roman" w:cs="Times New Roman"/>
          <w:color w:val="222222"/>
          <w:sz w:val="24"/>
          <w:szCs w:val="24"/>
          <w:shd w:val="clear" w:color="auto" w:fill="FFFFFF"/>
        </w:rPr>
        <w:footnoteReference w:id="26"/>
      </w:r>
      <w:r w:rsidR="00A25809">
        <w:rPr>
          <w:rFonts w:ascii="Times New Roman" w:hAnsi="Times New Roman" w:cs="Times New Roman"/>
          <w:color w:val="222222"/>
          <w:sz w:val="24"/>
          <w:szCs w:val="24"/>
          <w:shd w:val="clear" w:color="auto" w:fill="FFFFFF"/>
        </w:rPr>
        <w:t>; statements made by government officials; pronouncements during judicial trials; announcements made by legislators in parliament.</w:t>
      </w:r>
      <w:r w:rsidR="00A25809">
        <w:rPr>
          <w:rStyle w:val="FootnoteReference"/>
          <w:rFonts w:ascii="Times New Roman" w:hAnsi="Times New Roman" w:cs="Times New Roman"/>
          <w:color w:val="222222"/>
          <w:sz w:val="24"/>
          <w:szCs w:val="24"/>
          <w:shd w:val="clear" w:color="auto" w:fill="FFFFFF"/>
        </w:rPr>
        <w:footnoteReference w:id="27"/>
      </w:r>
    </w:p>
    <w:p w:rsidR="00A25809" w:rsidRDefault="00A25809" w:rsidP="00B31C0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person can take the defence of qualified privilege when the statements were made under social, legal or moral duty and the interest of the listener is involved. It can be availed during job interviews; answering of police enquiries; communication between parents</w:t>
      </w:r>
      <w:r w:rsidR="00B31C0E">
        <w:rPr>
          <w:rFonts w:ascii="Times New Roman" w:hAnsi="Times New Roman" w:cs="Times New Roman"/>
          <w:color w:val="222222"/>
          <w:sz w:val="24"/>
          <w:szCs w:val="24"/>
          <w:shd w:val="clear" w:color="auto" w:fill="FFFFFF"/>
        </w:rPr>
        <w:t>- teachers, employer-employees etc. This defence fails when false statements are made with malicious intent.</w:t>
      </w:r>
    </w:p>
    <w:p w:rsidR="00B31C0E" w:rsidRPr="00920F92" w:rsidRDefault="00B31C0E" w:rsidP="00B31C0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 statement made is just an opinion and not a statement of fact then it cannot be considered as defamatory. Moreover, the consent of the plaintiff provides absolute privilege </w:t>
      </w:r>
      <w:r>
        <w:rPr>
          <w:rFonts w:ascii="Times New Roman" w:hAnsi="Times New Roman" w:cs="Times New Roman"/>
          <w:color w:val="222222"/>
          <w:sz w:val="24"/>
          <w:szCs w:val="24"/>
          <w:shd w:val="clear" w:color="auto" w:fill="FFFFFF"/>
        </w:rPr>
        <w:lastRenderedPageBreak/>
        <w:t xml:space="preserve">to the publisher to make derogatory statements. However, if the consent is obtained through coercion or fraudulently or from a person of unsound mind then it will be held invalid. </w:t>
      </w:r>
      <w:r w:rsidR="007D0F84">
        <w:rPr>
          <w:rFonts w:ascii="Times New Roman" w:hAnsi="Times New Roman" w:cs="Times New Roman"/>
          <w:color w:val="222222"/>
          <w:sz w:val="24"/>
          <w:szCs w:val="24"/>
          <w:shd w:val="clear" w:color="auto" w:fill="FFFFFF"/>
        </w:rPr>
        <w:t>No defamation arises when censure is passed in good faith by the individual having lawful authority</w:t>
      </w:r>
      <w:r w:rsidR="00AF0FE9">
        <w:rPr>
          <w:rFonts w:ascii="Times New Roman" w:hAnsi="Times New Roman" w:cs="Times New Roman"/>
          <w:color w:val="222222"/>
          <w:sz w:val="24"/>
          <w:szCs w:val="24"/>
          <w:shd w:val="clear" w:color="auto" w:fill="FFFFFF"/>
        </w:rPr>
        <w:t>.</w:t>
      </w:r>
    </w:p>
    <w:p w:rsidR="006C7FFB" w:rsidRDefault="006C7FFB" w:rsidP="00755D87">
      <w:pPr>
        <w:spacing w:line="360" w:lineRule="auto"/>
        <w:rPr>
          <w:rFonts w:ascii="Times New Roman" w:hAnsi="Times New Roman" w:cs="Times New Roman"/>
          <w:b/>
          <w:bCs/>
          <w:sz w:val="28"/>
          <w:szCs w:val="28"/>
        </w:rPr>
      </w:pPr>
    </w:p>
    <w:p w:rsidR="00FE4F73" w:rsidRDefault="002F2749" w:rsidP="00755D87">
      <w:pPr>
        <w:spacing w:line="360" w:lineRule="auto"/>
        <w:rPr>
          <w:rFonts w:ascii="Times New Roman" w:hAnsi="Times New Roman" w:cs="Times New Roman"/>
          <w:b/>
          <w:bCs/>
          <w:sz w:val="28"/>
          <w:szCs w:val="28"/>
        </w:rPr>
      </w:pPr>
      <w:r w:rsidRPr="00920F92">
        <w:rPr>
          <w:rFonts w:ascii="Times New Roman" w:hAnsi="Times New Roman" w:cs="Times New Roman"/>
          <w:b/>
          <w:bCs/>
          <w:sz w:val="28"/>
          <w:szCs w:val="28"/>
        </w:rPr>
        <w:t>C</w:t>
      </w:r>
      <w:r w:rsidR="00CA3C78">
        <w:rPr>
          <w:rFonts w:ascii="Times New Roman" w:hAnsi="Times New Roman" w:cs="Times New Roman"/>
          <w:b/>
          <w:bCs/>
          <w:sz w:val="28"/>
          <w:szCs w:val="28"/>
        </w:rPr>
        <w:t>ONCLUSION</w:t>
      </w:r>
      <w:r w:rsidR="008E3789">
        <w:rPr>
          <w:rFonts w:ascii="Times New Roman" w:hAnsi="Times New Roman" w:cs="Times New Roman"/>
          <w:b/>
          <w:bCs/>
          <w:sz w:val="28"/>
          <w:szCs w:val="28"/>
        </w:rPr>
        <w:t>-</w:t>
      </w:r>
    </w:p>
    <w:p w:rsidR="00C0391D" w:rsidRDefault="007D0F84" w:rsidP="00920F92">
      <w:pPr>
        <w:spacing w:line="360" w:lineRule="auto"/>
        <w:jc w:val="both"/>
        <w:rPr>
          <w:rFonts w:ascii="Times New Roman" w:hAnsi="Times New Roman" w:cs="Times New Roman"/>
          <w:sz w:val="24"/>
          <w:szCs w:val="24"/>
        </w:rPr>
      </w:pPr>
      <w:r w:rsidRPr="007D0F84">
        <w:rPr>
          <w:rFonts w:ascii="Times New Roman" w:hAnsi="Times New Roman" w:cs="Times New Roman"/>
          <w:color w:val="222222"/>
          <w:sz w:val="24"/>
          <w:szCs w:val="24"/>
          <w:shd w:val="clear" w:color="auto" w:fill="FFFFFF"/>
        </w:rPr>
        <w:t xml:space="preserve">The apex court has </w:t>
      </w:r>
      <w:r w:rsidR="006D7AE0">
        <w:rPr>
          <w:rFonts w:ascii="Times New Roman" w:hAnsi="Times New Roman" w:cs="Times New Roman"/>
          <w:color w:val="222222"/>
          <w:sz w:val="24"/>
          <w:szCs w:val="24"/>
          <w:shd w:val="clear" w:color="auto" w:fill="FFFFFF"/>
        </w:rPr>
        <w:t>expressed</w:t>
      </w:r>
      <w:r w:rsidRPr="007D0F84">
        <w:rPr>
          <w:rFonts w:ascii="Times New Roman" w:hAnsi="Times New Roman" w:cs="Times New Roman"/>
          <w:color w:val="222222"/>
          <w:sz w:val="24"/>
          <w:szCs w:val="24"/>
          <w:shd w:val="clear" w:color="auto" w:fill="FFFFFF"/>
        </w:rPr>
        <w:t xml:space="preserve"> in </w:t>
      </w:r>
      <w:r w:rsidR="006D7AE0">
        <w:rPr>
          <w:rFonts w:ascii="Times New Roman" w:hAnsi="Times New Roman" w:cs="Times New Roman"/>
          <w:color w:val="222222"/>
          <w:sz w:val="24"/>
          <w:szCs w:val="24"/>
          <w:shd w:val="clear" w:color="auto" w:fill="FFFFFF"/>
        </w:rPr>
        <w:t>numerous</w:t>
      </w:r>
      <w:r w:rsidRPr="007D0F84">
        <w:rPr>
          <w:rFonts w:ascii="Times New Roman" w:hAnsi="Times New Roman" w:cs="Times New Roman"/>
          <w:color w:val="222222"/>
          <w:sz w:val="24"/>
          <w:szCs w:val="24"/>
          <w:shd w:val="clear" w:color="auto" w:fill="FFFFFF"/>
        </w:rPr>
        <w:t xml:space="preserve"> cases that the ambit of freedom of speech and expression is “sacrosanct” </w:t>
      </w:r>
      <w:r w:rsidR="006D7AE0">
        <w:rPr>
          <w:rFonts w:ascii="Times New Roman" w:hAnsi="Times New Roman" w:cs="Times New Roman"/>
          <w:color w:val="222222"/>
          <w:sz w:val="24"/>
          <w:szCs w:val="24"/>
          <w:shd w:val="clear" w:color="auto" w:fill="FFFFFF"/>
        </w:rPr>
        <w:t>and</w:t>
      </w:r>
      <w:r w:rsidRPr="007D0F84">
        <w:rPr>
          <w:rFonts w:ascii="Times New Roman" w:hAnsi="Times New Roman" w:cs="Times New Roman"/>
          <w:color w:val="222222"/>
          <w:sz w:val="24"/>
          <w:szCs w:val="24"/>
          <w:shd w:val="clear" w:color="auto" w:fill="FFFFFF"/>
        </w:rPr>
        <w:t xml:space="preserve"> is not “absolute”.</w:t>
      </w:r>
      <w:r w:rsidR="00D12122">
        <w:rPr>
          <w:rFonts w:ascii="Times New Roman" w:hAnsi="Times New Roman" w:cs="Times New Roman"/>
          <w:color w:val="222222"/>
          <w:sz w:val="24"/>
          <w:szCs w:val="24"/>
          <w:shd w:val="clear" w:color="auto" w:fill="FFFFFF"/>
        </w:rPr>
        <w:t xml:space="preserve"> </w:t>
      </w:r>
      <w:r w:rsidR="00C544DD">
        <w:rPr>
          <w:rFonts w:ascii="Times New Roman" w:hAnsi="Times New Roman" w:cs="Times New Roman"/>
          <w:color w:val="222222"/>
          <w:sz w:val="24"/>
          <w:szCs w:val="24"/>
          <w:shd w:val="clear" w:color="auto" w:fill="FFFFFF"/>
        </w:rPr>
        <w:t xml:space="preserve">The constitutionality of this provision is </w:t>
      </w:r>
      <w:r w:rsidR="004024A8">
        <w:rPr>
          <w:rFonts w:ascii="Times New Roman" w:hAnsi="Times New Roman" w:cs="Times New Roman"/>
          <w:color w:val="222222"/>
          <w:sz w:val="24"/>
          <w:szCs w:val="24"/>
          <w:shd w:val="clear" w:color="auto" w:fill="FFFFFF"/>
        </w:rPr>
        <w:t>multifaceted;</w:t>
      </w:r>
      <w:r w:rsidR="00D12122">
        <w:rPr>
          <w:rFonts w:ascii="Times New Roman" w:hAnsi="Times New Roman" w:cs="Times New Roman"/>
          <w:color w:val="222222"/>
          <w:sz w:val="24"/>
          <w:szCs w:val="24"/>
          <w:shd w:val="clear" w:color="auto" w:fill="FFFFFF"/>
        </w:rPr>
        <w:t xml:space="preserve"> </w:t>
      </w:r>
      <w:r w:rsidR="00C544DD">
        <w:rPr>
          <w:rFonts w:ascii="Times New Roman" w:hAnsi="Times New Roman" w:cs="Times New Roman"/>
          <w:color w:val="222222"/>
          <w:sz w:val="24"/>
          <w:szCs w:val="24"/>
          <w:shd w:val="clear" w:color="auto" w:fill="FFFFFF"/>
        </w:rPr>
        <w:t xml:space="preserve">hence it is important to maintain the balance between its implementation </w:t>
      </w:r>
      <w:r w:rsidR="004024A8">
        <w:rPr>
          <w:rFonts w:ascii="Times New Roman" w:hAnsi="Times New Roman" w:cs="Times New Roman"/>
          <w:color w:val="222222"/>
          <w:sz w:val="24"/>
          <w:szCs w:val="24"/>
          <w:shd w:val="clear" w:color="auto" w:fill="FFFFFF"/>
        </w:rPr>
        <w:t>without contradiction with the freedom of speech and expression.</w:t>
      </w:r>
      <w:r w:rsidR="00CC5F6C">
        <w:rPr>
          <w:rFonts w:ascii="Times New Roman" w:hAnsi="Times New Roman" w:cs="Times New Roman"/>
          <w:color w:val="222222"/>
          <w:sz w:val="24"/>
          <w:szCs w:val="24"/>
          <w:shd w:val="clear" w:color="auto" w:fill="FFFFFF"/>
        </w:rPr>
        <w:t xml:space="preserve"> Both needs to be synchronized.</w:t>
      </w:r>
      <w:r w:rsidR="00D12122">
        <w:rPr>
          <w:rFonts w:ascii="Times New Roman" w:hAnsi="Times New Roman" w:cs="Times New Roman"/>
          <w:color w:val="222222"/>
          <w:sz w:val="24"/>
          <w:szCs w:val="24"/>
          <w:shd w:val="clear" w:color="auto" w:fill="FFFFFF"/>
        </w:rPr>
        <w:t xml:space="preserve"> </w:t>
      </w:r>
      <w:r w:rsidR="008C5D3E">
        <w:rPr>
          <w:rFonts w:ascii="Times New Roman" w:hAnsi="Times New Roman" w:cs="Times New Roman"/>
          <w:color w:val="222222"/>
          <w:sz w:val="24"/>
          <w:szCs w:val="24"/>
          <w:shd w:val="clear" w:color="auto" w:fill="FFFFFF"/>
        </w:rPr>
        <w:t>However, this provision is used and abused by some.</w:t>
      </w:r>
      <w:r w:rsidR="00D12122">
        <w:rPr>
          <w:rFonts w:ascii="Times New Roman" w:hAnsi="Times New Roman" w:cs="Times New Roman"/>
          <w:color w:val="222222"/>
          <w:sz w:val="24"/>
          <w:szCs w:val="24"/>
          <w:shd w:val="clear" w:color="auto" w:fill="FFFFFF"/>
        </w:rPr>
        <w:t xml:space="preserve"> </w:t>
      </w:r>
      <w:r w:rsidR="00FE4F73">
        <w:rPr>
          <w:rFonts w:ascii="Times New Roman" w:hAnsi="Times New Roman" w:cs="Times New Roman"/>
          <w:sz w:val="24"/>
          <w:szCs w:val="24"/>
        </w:rPr>
        <w:t xml:space="preserve">Criminal defamation should not act as a tool for powerful people to blackmail, harass and silence the speech of people. In order to avoid misuse of criminal defamation, </w:t>
      </w:r>
      <w:r w:rsidR="00920F92">
        <w:rPr>
          <w:rFonts w:ascii="Times New Roman" w:hAnsi="Times New Roman" w:cs="Times New Roman"/>
          <w:sz w:val="24"/>
          <w:szCs w:val="24"/>
        </w:rPr>
        <w:t xml:space="preserve">superfluous </w:t>
      </w:r>
      <w:r w:rsidR="00FE4F73">
        <w:rPr>
          <w:rFonts w:ascii="Times New Roman" w:hAnsi="Times New Roman" w:cs="Times New Roman"/>
          <w:sz w:val="24"/>
          <w:szCs w:val="24"/>
        </w:rPr>
        <w:t>complaints should</w:t>
      </w:r>
      <w:r w:rsidR="00920F92">
        <w:rPr>
          <w:rFonts w:ascii="Times New Roman" w:hAnsi="Times New Roman" w:cs="Times New Roman"/>
          <w:sz w:val="24"/>
          <w:szCs w:val="24"/>
        </w:rPr>
        <w:t xml:space="preserve"> not</w:t>
      </w:r>
      <w:r w:rsidR="00FE4F73">
        <w:rPr>
          <w:rFonts w:ascii="Times New Roman" w:hAnsi="Times New Roman" w:cs="Times New Roman"/>
          <w:sz w:val="24"/>
          <w:szCs w:val="24"/>
        </w:rPr>
        <w:t xml:space="preserve"> be registered until and unless the evidence is prima facie.</w:t>
      </w:r>
      <w:r w:rsidR="00D12122">
        <w:rPr>
          <w:rFonts w:ascii="Times New Roman" w:hAnsi="Times New Roman" w:cs="Times New Roman"/>
          <w:sz w:val="24"/>
          <w:szCs w:val="24"/>
        </w:rPr>
        <w:t xml:space="preserve"> </w:t>
      </w:r>
      <w:r w:rsidR="004024A8">
        <w:rPr>
          <w:rFonts w:ascii="Times New Roman" w:hAnsi="Times New Roman" w:cs="Times New Roman"/>
          <w:sz w:val="24"/>
          <w:szCs w:val="24"/>
        </w:rPr>
        <w:t>The newer forms of defamation in this era of internet needs utmost attention.</w:t>
      </w:r>
      <w:bookmarkEnd w:id="0"/>
    </w:p>
    <w:p w:rsidR="006C7FFB" w:rsidRDefault="006C7FFB" w:rsidP="00920F92">
      <w:pPr>
        <w:spacing w:line="360" w:lineRule="auto"/>
        <w:jc w:val="both"/>
        <w:rPr>
          <w:rFonts w:ascii="Times New Roman" w:hAnsi="Times New Roman" w:cs="Times New Roman"/>
          <w:b/>
          <w:bCs/>
          <w:sz w:val="28"/>
          <w:szCs w:val="28"/>
        </w:rPr>
      </w:pPr>
    </w:p>
    <w:p w:rsidR="00253379" w:rsidRPr="00C0391D" w:rsidRDefault="00253379" w:rsidP="00920F92">
      <w:pPr>
        <w:spacing w:line="360" w:lineRule="auto"/>
        <w:jc w:val="both"/>
        <w:rPr>
          <w:rFonts w:ascii="Times New Roman" w:hAnsi="Times New Roman" w:cs="Times New Roman"/>
          <w:sz w:val="24"/>
          <w:szCs w:val="24"/>
        </w:rPr>
      </w:pPr>
      <w:r w:rsidRPr="00253379">
        <w:rPr>
          <w:rFonts w:ascii="Times New Roman" w:hAnsi="Times New Roman" w:cs="Times New Roman"/>
          <w:b/>
          <w:bCs/>
          <w:sz w:val="28"/>
          <w:szCs w:val="28"/>
        </w:rPr>
        <w:t>S</w:t>
      </w:r>
      <w:r w:rsidR="00CA3C78">
        <w:rPr>
          <w:rFonts w:ascii="Times New Roman" w:hAnsi="Times New Roman" w:cs="Times New Roman"/>
          <w:b/>
          <w:bCs/>
          <w:sz w:val="28"/>
          <w:szCs w:val="28"/>
        </w:rPr>
        <w:t>UGGESTIONS</w:t>
      </w:r>
      <w:r w:rsidRPr="00253379">
        <w:rPr>
          <w:rFonts w:ascii="Times New Roman" w:hAnsi="Times New Roman" w:cs="Times New Roman"/>
          <w:b/>
          <w:bCs/>
          <w:sz w:val="28"/>
          <w:szCs w:val="28"/>
        </w:rPr>
        <w:t>-</w:t>
      </w:r>
    </w:p>
    <w:p w:rsidR="00253379" w:rsidRDefault="00253379" w:rsidP="00253379">
      <w:pPr>
        <w:spacing w:line="360" w:lineRule="auto"/>
        <w:jc w:val="both"/>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The need of the hour is to reform and decriminalize defamation in order to make it clearer and fairer.</w:t>
      </w:r>
      <w:r w:rsidR="00D12122">
        <w:rPr>
          <w:rFonts w:ascii="Times New Roman" w:hAnsi="Times New Roman" w:cs="Times New Roman"/>
          <w:color w:val="292929"/>
          <w:sz w:val="24"/>
          <w:szCs w:val="24"/>
          <w:shd w:val="clear" w:color="auto" w:fill="FFFFFF"/>
        </w:rPr>
        <w:t xml:space="preserve"> </w:t>
      </w:r>
      <w:r>
        <w:rPr>
          <w:rFonts w:ascii="Times New Roman" w:hAnsi="Times New Roman" w:cs="Times New Roman"/>
          <w:color w:val="292929"/>
          <w:sz w:val="24"/>
          <w:szCs w:val="24"/>
          <w:shd w:val="clear" w:color="auto" w:fill="FFFFFF"/>
        </w:rPr>
        <w:t>Limits should be set around the law to prevent groundless accusations. The loss to reputation must be serious, and proof should be substantial in order to proceed with the case further. Direct nexus should be established between injury caused to their reputation and the alleged statement. It should be demonstrated that material injury to reputation was caused as a direct result of the said statement. The scope of defamation defences should be made broad enough to include truth, opinion and reasonable inference. Moreover, exemplary costs should be imposed on frivolous suits that waste the time of the courts.</w:t>
      </w:r>
    </w:p>
    <w:p w:rsidR="00253379" w:rsidRDefault="00253379" w:rsidP="00920F92">
      <w:pPr>
        <w:spacing w:line="360" w:lineRule="auto"/>
        <w:jc w:val="both"/>
        <w:rPr>
          <w:rFonts w:ascii="Times New Roman" w:hAnsi="Times New Roman" w:cs="Times New Roman"/>
          <w:b/>
          <w:bCs/>
          <w:sz w:val="28"/>
          <w:szCs w:val="28"/>
        </w:rPr>
      </w:pPr>
    </w:p>
    <w:p w:rsidR="00253379" w:rsidRPr="00253379" w:rsidRDefault="00253379" w:rsidP="00920F92">
      <w:pPr>
        <w:spacing w:line="360" w:lineRule="auto"/>
        <w:jc w:val="both"/>
        <w:rPr>
          <w:rFonts w:ascii="Times New Roman" w:hAnsi="Times New Roman" w:cs="Times New Roman"/>
          <w:b/>
          <w:bCs/>
          <w:sz w:val="24"/>
          <w:szCs w:val="24"/>
        </w:rPr>
      </w:pPr>
    </w:p>
    <w:sectPr w:rsidR="00253379" w:rsidRPr="00253379" w:rsidSect="00B217EB">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72" w:rsidRDefault="00D23372" w:rsidP="007C22F0">
      <w:pPr>
        <w:spacing w:after="0" w:line="240" w:lineRule="auto"/>
      </w:pPr>
      <w:r>
        <w:separator/>
      </w:r>
    </w:p>
  </w:endnote>
  <w:endnote w:type="continuationSeparator" w:id="1">
    <w:p w:rsidR="00D23372" w:rsidRDefault="00D23372" w:rsidP="007C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930282"/>
      <w:docPartObj>
        <w:docPartGallery w:val="Page Numbers (Bottom of Page)"/>
        <w:docPartUnique/>
      </w:docPartObj>
    </w:sdtPr>
    <w:sdtContent>
      <w:p w:rsidR="006C7FFB" w:rsidRDefault="00350574">
        <w:pPr>
          <w:pStyle w:val="Footer"/>
          <w:jc w:val="center"/>
        </w:pPr>
        <w:fldSimple w:instr=" PAGE   \* MERGEFORMAT ">
          <w:r w:rsidR="00D12122">
            <w:rPr>
              <w:noProof/>
            </w:rPr>
            <w:t>2</w:t>
          </w:r>
        </w:fldSimple>
      </w:p>
    </w:sdtContent>
  </w:sdt>
  <w:p w:rsidR="006C7FFB" w:rsidRDefault="006C7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72" w:rsidRDefault="00D23372" w:rsidP="007C22F0">
      <w:pPr>
        <w:spacing w:after="0" w:line="240" w:lineRule="auto"/>
      </w:pPr>
      <w:r>
        <w:separator/>
      </w:r>
    </w:p>
  </w:footnote>
  <w:footnote w:type="continuationSeparator" w:id="1">
    <w:p w:rsidR="00D23372" w:rsidRDefault="00D23372" w:rsidP="007C22F0">
      <w:pPr>
        <w:spacing w:after="0" w:line="240" w:lineRule="auto"/>
      </w:pPr>
      <w:r>
        <w:continuationSeparator/>
      </w:r>
    </w:p>
  </w:footnote>
  <w:footnote w:id="2">
    <w:p w:rsidR="00683170" w:rsidRPr="00691806" w:rsidRDefault="00683170" w:rsidP="006C7FFB">
      <w:pPr>
        <w:pStyle w:val="FootnoteText"/>
        <w:rPr>
          <w:rFonts w:ascii="Times New Roman" w:hAnsi="Times New Roman" w:cs="Times New Roman"/>
        </w:rPr>
      </w:pPr>
      <w:r w:rsidRPr="00691806">
        <w:rPr>
          <w:rStyle w:val="FootnoteReference"/>
          <w:rFonts w:ascii="Times New Roman" w:hAnsi="Times New Roman" w:cs="Times New Roman"/>
        </w:rPr>
        <w:footnoteRef/>
      </w:r>
      <w:r w:rsidRPr="00691806">
        <w:rPr>
          <w:rFonts w:ascii="Times New Roman" w:hAnsi="Times New Roman" w:cs="Times New Roman"/>
        </w:rPr>
        <w:t xml:space="preserve">Vishwanath Agrawal v. SaralVishwanath Agrawal, </w:t>
      </w:r>
      <w:r w:rsidR="00793AA8" w:rsidRPr="00691806">
        <w:rPr>
          <w:rFonts w:ascii="Times New Roman" w:hAnsi="Times New Roman" w:cs="Times New Roman"/>
        </w:rPr>
        <w:t>[</w:t>
      </w:r>
      <w:r w:rsidRPr="00691806">
        <w:rPr>
          <w:rFonts w:ascii="Times New Roman" w:hAnsi="Times New Roman" w:cs="Times New Roman"/>
        </w:rPr>
        <w:t>2012</w:t>
      </w:r>
      <w:r w:rsidR="00793AA8" w:rsidRPr="00691806">
        <w:rPr>
          <w:rFonts w:ascii="Times New Roman" w:hAnsi="Times New Roman" w:cs="Times New Roman"/>
        </w:rPr>
        <w:t>]</w:t>
      </w:r>
      <w:r w:rsidRPr="00691806">
        <w:rPr>
          <w:rFonts w:ascii="Times New Roman" w:hAnsi="Times New Roman" w:cs="Times New Roman"/>
        </w:rPr>
        <w:t xml:space="preserve"> 7 SCC 288</w:t>
      </w:r>
    </w:p>
  </w:footnote>
  <w:footnote w:id="3">
    <w:p w:rsidR="00661524" w:rsidRPr="00691806" w:rsidRDefault="00661524" w:rsidP="006C7FFB">
      <w:pPr>
        <w:pStyle w:val="FootnoteText"/>
        <w:rPr>
          <w:rFonts w:ascii="Times New Roman" w:hAnsi="Times New Roman" w:cs="Times New Roman"/>
        </w:rPr>
      </w:pPr>
      <w:r w:rsidRPr="00691806">
        <w:rPr>
          <w:rStyle w:val="FootnoteReference"/>
          <w:rFonts w:ascii="Times New Roman" w:hAnsi="Times New Roman" w:cs="Times New Roman"/>
        </w:rPr>
        <w:footnoteRef/>
      </w:r>
      <w:r w:rsidRPr="00691806">
        <w:rPr>
          <w:rFonts w:ascii="Times New Roman" w:hAnsi="Times New Roman" w:cs="Times New Roman"/>
        </w:rPr>
        <w:t xml:space="preserve"> Sir William Blackstone, Commentaries on the law of England, </w:t>
      </w:r>
      <w:r w:rsidR="00793AA8" w:rsidRPr="00691806">
        <w:rPr>
          <w:rFonts w:ascii="Times New Roman" w:hAnsi="Times New Roman" w:cs="Times New Roman"/>
        </w:rPr>
        <w:t xml:space="preserve">(2nd ed. 1769) </w:t>
      </w:r>
      <w:r w:rsidRPr="00691806">
        <w:rPr>
          <w:rFonts w:ascii="Times New Roman" w:hAnsi="Times New Roman" w:cs="Times New Roman"/>
        </w:rPr>
        <w:t>101-04</w:t>
      </w:r>
    </w:p>
  </w:footnote>
  <w:footnote w:id="4">
    <w:p w:rsidR="00661524" w:rsidRPr="00691806" w:rsidRDefault="00661524" w:rsidP="006C7FFB">
      <w:pPr>
        <w:pStyle w:val="FootnoteText"/>
        <w:rPr>
          <w:rFonts w:ascii="Times New Roman" w:hAnsi="Times New Roman" w:cs="Times New Roman"/>
        </w:rPr>
      </w:pPr>
      <w:r w:rsidRPr="00691806">
        <w:rPr>
          <w:rStyle w:val="FootnoteReference"/>
          <w:rFonts w:ascii="Times New Roman" w:hAnsi="Times New Roman" w:cs="Times New Roman"/>
        </w:rPr>
        <w:footnoteRef/>
      </w:r>
      <w:r w:rsidRPr="00691806">
        <w:rPr>
          <w:rFonts w:ascii="Times New Roman" w:hAnsi="Times New Roman" w:cs="Times New Roman"/>
          <w:i/>
          <w:iCs/>
        </w:rPr>
        <w:t>Black’s Law Dictionary</w:t>
      </w:r>
      <w:r w:rsidRPr="00691806">
        <w:rPr>
          <w:rFonts w:ascii="Times New Roman" w:hAnsi="Times New Roman" w:cs="Times New Roman"/>
        </w:rPr>
        <w:t>.(11</w:t>
      </w:r>
      <w:r w:rsidRPr="00691806">
        <w:rPr>
          <w:rFonts w:ascii="Times New Roman" w:hAnsi="Times New Roman" w:cs="Times New Roman"/>
          <w:vertAlign w:val="superscript"/>
        </w:rPr>
        <w:t>th</w:t>
      </w:r>
      <w:r w:rsidRPr="00691806">
        <w:rPr>
          <w:rFonts w:ascii="Times New Roman" w:hAnsi="Times New Roman" w:cs="Times New Roman"/>
        </w:rPr>
        <w:t xml:space="preserve"> ed.2019)</w:t>
      </w:r>
    </w:p>
  </w:footnote>
  <w:footnote w:id="5">
    <w:p w:rsidR="00661524" w:rsidRPr="00755D87" w:rsidRDefault="00661524" w:rsidP="006C7FFB">
      <w:pPr>
        <w:pStyle w:val="FootnoteText"/>
        <w:rPr>
          <w:rFonts w:ascii="Times New Roman" w:hAnsi="Times New Roman" w:cs="Times New Roman"/>
        </w:rPr>
      </w:pPr>
      <w:r w:rsidRPr="00691806">
        <w:rPr>
          <w:rStyle w:val="FootnoteReference"/>
          <w:rFonts w:ascii="Times New Roman" w:hAnsi="Times New Roman" w:cs="Times New Roman"/>
        </w:rPr>
        <w:footnoteRef/>
      </w:r>
      <w:r w:rsidRPr="00691806">
        <w:rPr>
          <w:rFonts w:ascii="Times New Roman" w:hAnsi="Times New Roman" w:cs="Times New Roman"/>
        </w:rPr>
        <w:t xml:space="preserve"> The Indian Penal Code, 1860, Act. No. 45 of 1860, ss. 499-502.</w:t>
      </w:r>
    </w:p>
  </w:footnote>
  <w:footnote w:id="6">
    <w:p w:rsidR="00661524" w:rsidRPr="00755D87" w:rsidRDefault="00661524" w:rsidP="006C7FFB">
      <w:pPr>
        <w:pStyle w:val="FootnoteText"/>
        <w:rPr>
          <w:rFonts w:ascii="Times New Roman" w:hAnsi="Times New Roman" w:cs="Times New Roman"/>
        </w:rPr>
      </w:pPr>
      <w:r w:rsidRPr="00755D87">
        <w:rPr>
          <w:rStyle w:val="FootnoteReference"/>
          <w:rFonts w:ascii="Times New Roman" w:hAnsi="Times New Roman" w:cs="Times New Roman"/>
        </w:rPr>
        <w:footnoteRef/>
      </w:r>
      <w:r w:rsidRPr="00755D87">
        <w:rPr>
          <w:rFonts w:ascii="Times New Roman" w:hAnsi="Times New Roman" w:cs="Times New Roman"/>
        </w:rPr>
        <w:t xml:space="preserve"> The Indian Penal Code 1860, Act. No. 45 of 1860, s. 499.</w:t>
      </w:r>
    </w:p>
  </w:footnote>
  <w:footnote w:id="7">
    <w:p w:rsidR="00661524" w:rsidRPr="00755D87" w:rsidRDefault="00661524" w:rsidP="006C7FFB">
      <w:pPr>
        <w:pStyle w:val="FootnoteText"/>
        <w:rPr>
          <w:rFonts w:ascii="Times New Roman" w:hAnsi="Times New Roman" w:cs="Times New Roman"/>
        </w:rPr>
      </w:pPr>
      <w:r w:rsidRPr="00755D87">
        <w:rPr>
          <w:rStyle w:val="FootnoteReference"/>
          <w:rFonts w:ascii="Times New Roman" w:hAnsi="Times New Roman" w:cs="Times New Roman"/>
        </w:rPr>
        <w:footnoteRef/>
      </w:r>
      <w:r w:rsidRPr="00755D87">
        <w:rPr>
          <w:rFonts w:ascii="Times New Roman" w:hAnsi="Times New Roman" w:cs="Times New Roman"/>
        </w:rPr>
        <w:t xml:space="preserve"> The Indian Penal Code, 1860, Act. No. 45 of 1860, s.500.</w:t>
      </w:r>
    </w:p>
  </w:footnote>
  <w:footnote w:id="8">
    <w:p w:rsidR="00BD4719" w:rsidRDefault="00BD4719" w:rsidP="006C7FFB">
      <w:pPr>
        <w:pStyle w:val="FootnoteText"/>
      </w:pPr>
      <w:r>
        <w:rPr>
          <w:rStyle w:val="FootnoteReference"/>
        </w:rPr>
        <w:footnoteRef/>
      </w:r>
      <w:r>
        <w:rPr>
          <w:rFonts w:ascii="Times New Roman" w:hAnsi="Times New Roman" w:cs="Times New Roman"/>
        </w:rPr>
        <w:t>The Indian Penal Code, 1860, Act. No. 45 of 1860, s.501.</w:t>
      </w:r>
    </w:p>
  </w:footnote>
  <w:footnote w:id="9">
    <w:p w:rsidR="00BD4719" w:rsidRDefault="00BD4719" w:rsidP="006C7FFB">
      <w:pPr>
        <w:pStyle w:val="FootnoteText"/>
      </w:pPr>
      <w:r>
        <w:rPr>
          <w:rStyle w:val="FootnoteReference"/>
        </w:rPr>
        <w:footnoteRef/>
      </w:r>
      <w:r>
        <w:rPr>
          <w:rFonts w:ascii="Times New Roman" w:hAnsi="Times New Roman" w:cs="Times New Roman"/>
        </w:rPr>
        <w:t>The Indian Penal Code, 1860, Act. No. 45 of 1860, s.502.</w:t>
      </w:r>
    </w:p>
  </w:footnote>
  <w:footnote w:id="10">
    <w:p w:rsidR="00661524" w:rsidRPr="005709D7" w:rsidRDefault="00661524" w:rsidP="006C7FFB">
      <w:pPr>
        <w:pStyle w:val="FootnoteText"/>
        <w:rPr>
          <w:rFonts w:ascii="Times New Roman" w:hAnsi="Times New Roman" w:cs="Times New Roman"/>
        </w:rPr>
      </w:pPr>
      <w:r w:rsidRPr="005709D7">
        <w:rPr>
          <w:rStyle w:val="FootnoteReference"/>
          <w:rFonts w:ascii="Times New Roman" w:hAnsi="Times New Roman" w:cs="Times New Roman"/>
        </w:rPr>
        <w:footnoteRef/>
      </w:r>
      <w:r w:rsidRPr="005709D7">
        <w:rPr>
          <w:rFonts w:ascii="Times New Roman" w:hAnsi="Times New Roman" w:cs="Times New Roman"/>
        </w:rPr>
        <w:t xml:space="preserve"> Noor Mohd. V. Mohd. Jiauddin, AIR 1992 MP 244, p. 249</w:t>
      </w:r>
    </w:p>
  </w:footnote>
  <w:footnote w:id="11">
    <w:p w:rsidR="001631F1" w:rsidRPr="005709D7" w:rsidRDefault="001631F1" w:rsidP="006C7FFB">
      <w:pPr>
        <w:pStyle w:val="FootnoteText"/>
        <w:rPr>
          <w:rFonts w:ascii="Times New Roman" w:hAnsi="Times New Roman" w:cs="Times New Roman"/>
        </w:rPr>
      </w:pPr>
      <w:r w:rsidRPr="005709D7">
        <w:rPr>
          <w:rStyle w:val="FootnoteReference"/>
          <w:rFonts w:ascii="Times New Roman" w:hAnsi="Times New Roman" w:cs="Times New Roman"/>
        </w:rPr>
        <w:footnoteRef/>
      </w:r>
      <w:r w:rsidRPr="005709D7">
        <w:rPr>
          <w:rFonts w:ascii="Times New Roman" w:hAnsi="Times New Roman" w:cs="Times New Roman"/>
          <w:color w:val="000000"/>
          <w:shd w:val="clear" w:color="auto" w:fill="FFFFFF"/>
        </w:rPr>
        <w:t>HirabaiJehangir Mistry vsDinshawEduljiKarkaria</w:t>
      </w:r>
      <w:r w:rsidR="00D86E49" w:rsidRPr="005709D7">
        <w:rPr>
          <w:rFonts w:ascii="Times New Roman" w:hAnsi="Times New Roman" w:cs="Times New Roman"/>
          <w:color w:val="000000"/>
          <w:shd w:val="clear" w:color="auto" w:fill="FFFFFF"/>
        </w:rPr>
        <w:t>, AIR 1927 Bom 22</w:t>
      </w:r>
    </w:p>
  </w:footnote>
  <w:footnote w:id="12">
    <w:p w:rsidR="00FC00F1" w:rsidRDefault="00FC00F1" w:rsidP="006C7FFB">
      <w:pPr>
        <w:pStyle w:val="FootnoteText"/>
      </w:pPr>
      <w:r>
        <w:rPr>
          <w:rStyle w:val="FootnoteReference"/>
        </w:rPr>
        <w:footnoteRef/>
      </w:r>
      <w:r w:rsidR="00691806" w:rsidRPr="00691806">
        <w:rPr>
          <w:rFonts w:ascii="Times New Roman" w:hAnsi="Times New Roman" w:cs="Times New Roman"/>
          <w:color w:val="000000"/>
          <w:shd w:val="clear" w:color="auto" w:fill="FFFFFF"/>
        </w:rPr>
        <w:t>1954 AIR 92, 1954 SCR 587</w:t>
      </w:r>
    </w:p>
  </w:footnote>
  <w:footnote w:id="13">
    <w:p w:rsidR="00FC00F1" w:rsidRDefault="00FC00F1" w:rsidP="006C7FFB">
      <w:pPr>
        <w:pStyle w:val="FootnoteText"/>
      </w:pPr>
      <w:r>
        <w:rPr>
          <w:rStyle w:val="FootnoteReference"/>
        </w:rPr>
        <w:footnoteRef/>
      </w:r>
      <w:r w:rsidRPr="008E40BC">
        <w:rPr>
          <w:rFonts w:ascii="Times New Roman" w:hAnsi="Times New Roman" w:cs="Times New Roman"/>
        </w:rPr>
        <w:t>State of West Bengal Vs. SubodhGopal Bose</w:t>
      </w:r>
      <w:r w:rsidR="00FB5C54">
        <w:rPr>
          <w:rFonts w:ascii="Times New Roman" w:hAnsi="Times New Roman" w:cs="Times New Roman"/>
        </w:rPr>
        <w:t>,</w:t>
      </w:r>
      <w:r w:rsidR="008E40BC" w:rsidRPr="008E40BC">
        <w:rPr>
          <w:rFonts w:ascii="Times New Roman" w:hAnsi="Times New Roman" w:cs="Times New Roman"/>
          <w:color w:val="000000"/>
          <w:shd w:val="clear" w:color="auto" w:fill="FFFFFF"/>
        </w:rPr>
        <w:t>1954 AIR 92, 1954 SCR 587</w:t>
      </w:r>
    </w:p>
  </w:footnote>
  <w:footnote w:id="14">
    <w:p w:rsidR="00FC00F1" w:rsidRDefault="00FC00F1" w:rsidP="006C7FFB">
      <w:pPr>
        <w:pStyle w:val="FootnoteText"/>
      </w:pPr>
      <w:r>
        <w:rPr>
          <w:rStyle w:val="FootnoteReference"/>
        </w:rPr>
        <w:footnoteRef/>
      </w:r>
      <w:r w:rsidR="00FB5C54" w:rsidRPr="00FB5C54">
        <w:rPr>
          <w:rFonts w:ascii="Times New Roman" w:hAnsi="Times New Roman" w:cs="Times New Roman"/>
          <w:color w:val="000000"/>
          <w:shd w:val="clear" w:color="auto" w:fill="FFFFFF"/>
        </w:rPr>
        <w:t>1989 SCR (2) 204, 1989 SCC (2) 574</w:t>
      </w:r>
    </w:p>
  </w:footnote>
  <w:footnote w:id="15">
    <w:p w:rsidR="00FB5C54" w:rsidRDefault="00FC00F1" w:rsidP="006C7FFB">
      <w:pPr>
        <w:pStyle w:val="FootnoteText"/>
      </w:pPr>
      <w:r>
        <w:rPr>
          <w:rStyle w:val="FootnoteReference"/>
        </w:rPr>
        <w:footnoteRef/>
      </w:r>
      <w:r w:rsidR="00FB5C54" w:rsidRPr="00FB5C54">
        <w:rPr>
          <w:rFonts w:ascii="Times New Roman" w:hAnsi="Times New Roman" w:cs="Times New Roman"/>
        </w:rPr>
        <w:t>S. Rangarajan v. Jagjivan Ram</w:t>
      </w:r>
      <w:r w:rsidR="00FB5C54">
        <w:rPr>
          <w:rFonts w:ascii="Times New Roman" w:hAnsi="Times New Roman" w:cs="Times New Roman"/>
          <w:sz w:val="24"/>
          <w:szCs w:val="24"/>
        </w:rPr>
        <w:t xml:space="preserve">, </w:t>
      </w:r>
      <w:r w:rsidR="00FB5C54" w:rsidRPr="00FB5C54">
        <w:rPr>
          <w:rFonts w:ascii="Times New Roman" w:hAnsi="Times New Roman" w:cs="Times New Roman"/>
          <w:color w:val="000000"/>
          <w:shd w:val="clear" w:color="auto" w:fill="FFFFFF"/>
        </w:rPr>
        <w:t>1989 SCR (2) 204, 1989 SCC (2) 574</w:t>
      </w:r>
    </w:p>
    <w:p w:rsidR="00FC00F1" w:rsidRDefault="00FC00F1" w:rsidP="006C7FFB">
      <w:pPr>
        <w:pStyle w:val="FootnoteText"/>
      </w:pPr>
    </w:p>
  </w:footnote>
  <w:footnote w:id="16">
    <w:p w:rsidR="00961AD2" w:rsidRPr="00F669E1" w:rsidRDefault="00961AD2" w:rsidP="006C7FFB">
      <w:pPr>
        <w:pStyle w:val="FootnoteText"/>
      </w:pPr>
      <w:r>
        <w:rPr>
          <w:rStyle w:val="FootnoteReference"/>
        </w:rPr>
        <w:footnoteRef/>
      </w:r>
      <w:r w:rsidR="0099496D" w:rsidRPr="0099496D">
        <w:rPr>
          <w:rFonts w:ascii="Times New Roman" w:hAnsi="Times New Roman" w:cs="Times New Roman"/>
        </w:rPr>
        <w:t>Subramanian SwamyVs Union of India, Ministry Of Law &amp;Ors, on 13th May, 2016;</w:t>
      </w:r>
    </w:p>
  </w:footnote>
  <w:footnote w:id="17">
    <w:p w:rsidR="00C544DD" w:rsidRDefault="00C544DD" w:rsidP="006C7FFB">
      <w:pPr>
        <w:pStyle w:val="FootnoteText"/>
      </w:pPr>
      <w:r w:rsidRPr="00C544DD">
        <w:rPr>
          <w:rStyle w:val="FootnoteReference"/>
          <w:rFonts w:ascii="Times New Roman" w:hAnsi="Times New Roman" w:cs="Times New Roman"/>
        </w:rPr>
        <w:footnoteRef/>
      </w:r>
      <w:r w:rsidRPr="00C544DD">
        <w:rPr>
          <w:rFonts w:ascii="Times New Roman" w:hAnsi="Times New Roman" w:cs="Times New Roman"/>
          <w:color w:val="222222"/>
          <w:shd w:val="clear" w:color="auto" w:fill="FFFFFF"/>
        </w:rPr>
        <w:t>R. Rajagopal v. State of Tamil Nadu</w:t>
      </w:r>
      <w:r w:rsidRPr="00C544DD">
        <w:rPr>
          <w:rFonts w:ascii="Times New Roman" w:hAnsi="Times New Roman" w:cs="Times New Roman"/>
        </w:rPr>
        <w:t>, (1994) 6 SCC 632.</w:t>
      </w:r>
    </w:p>
  </w:footnote>
  <w:footnote w:id="18">
    <w:p w:rsidR="007151B9" w:rsidRPr="00D138AB" w:rsidRDefault="007151B9" w:rsidP="006C7FFB">
      <w:pPr>
        <w:pStyle w:val="FootnoteText"/>
        <w:rPr>
          <w:rFonts w:ascii="Times New Roman" w:hAnsi="Times New Roman" w:cs="Times New Roman"/>
        </w:rPr>
      </w:pPr>
      <w:r w:rsidRPr="00D138AB">
        <w:rPr>
          <w:rStyle w:val="FootnoteReference"/>
          <w:rFonts w:ascii="Times New Roman" w:hAnsi="Times New Roman" w:cs="Times New Roman"/>
        </w:rPr>
        <w:footnoteRef/>
      </w:r>
      <w:r w:rsidRPr="00D138AB">
        <w:rPr>
          <w:rFonts w:ascii="Times New Roman" w:hAnsi="Times New Roman" w:cs="Times New Roman"/>
        </w:rPr>
        <w:t xml:space="preserve">Vaasanthi, </w:t>
      </w:r>
      <w:r w:rsidR="00D138AB" w:rsidRPr="00D138AB">
        <w:rPr>
          <w:rFonts w:ascii="Times New Roman" w:hAnsi="Times New Roman" w:cs="Times New Roman"/>
        </w:rPr>
        <w:t>‘</w:t>
      </w:r>
      <w:r w:rsidRPr="00D138AB">
        <w:rPr>
          <w:rFonts w:ascii="Times New Roman" w:hAnsi="Times New Roman" w:cs="Times New Roman"/>
        </w:rPr>
        <w:t>Jayalalitha: A Portrait</w:t>
      </w:r>
      <w:r w:rsidR="00D138AB" w:rsidRPr="00D138AB">
        <w:rPr>
          <w:rFonts w:ascii="Times New Roman" w:hAnsi="Times New Roman" w:cs="Times New Roman"/>
        </w:rPr>
        <w:t>’</w:t>
      </w:r>
      <w:r w:rsidRPr="00D138AB">
        <w:rPr>
          <w:rFonts w:ascii="Times New Roman" w:hAnsi="Times New Roman" w:cs="Times New Roman"/>
          <w:i/>
          <w:iCs/>
        </w:rPr>
        <w:t>Outloo</w:t>
      </w:r>
      <w:r w:rsidR="00D138AB" w:rsidRPr="00D138AB">
        <w:rPr>
          <w:rFonts w:ascii="Times New Roman" w:hAnsi="Times New Roman" w:cs="Times New Roman"/>
          <w:i/>
          <w:iCs/>
        </w:rPr>
        <w:t>k India</w:t>
      </w:r>
      <w:r w:rsidR="00D138AB" w:rsidRPr="008E6F4F">
        <w:rPr>
          <w:rFonts w:ascii="Times New Roman" w:hAnsi="Times New Roman" w:cs="Times New Roman"/>
        </w:rPr>
        <w:t>(</w:t>
      </w:r>
      <w:r w:rsidR="00D138AB" w:rsidRPr="00D138AB">
        <w:rPr>
          <w:rFonts w:ascii="Times New Roman" w:hAnsi="Times New Roman" w:cs="Times New Roman"/>
        </w:rPr>
        <w:t>03 March</w:t>
      </w:r>
      <w:r w:rsidR="00D138AB" w:rsidRPr="008E6F4F">
        <w:rPr>
          <w:rFonts w:ascii="Times New Roman" w:hAnsi="Times New Roman" w:cs="Times New Roman"/>
        </w:rPr>
        <w:t>2014</w:t>
      </w:r>
      <w:r w:rsidR="008E6F4F">
        <w:rPr>
          <w:rFonts w:ascii="Times New Roman" w:hAnsi="Times New Roman" w:cs="Times New Roman"/>
        </w:rPr>
        <w:t xml:space="preserve">) </w:t>
      </w:r>
      <w:hyperlink r:id="rId1" w:history="1">
        <w:r w:rsidR="008E6F4F" w:rsidRPr="00210AC5">
          <w:rPr>
            <w:rStyle w:val="Hyperlink"/>
            <w:rFonts w:ascii="Times New Roman" w:hAnsi="Times New Roman" w:cs="Times New Roman"/>
          </w:rPr>
          <w:t>https://www.outlookindia.com/magazine/story/jayalalithaa-a-portrait/289579</w:t>
        </w:r>
      </w:hyperlink>
    </w:p>
  </w:footnote>
  <w:footnote w:id="19">
    <w:p w:rsidR="00B84B03" w:rsidRPr="008E6F4F" w:rsidRDefault="00B84B03" w:rsidP="006C7FFB">
      <w:pPr>
        <w:pStyle w:val="FootnoteText"/>
        <w:rPr>
          <w:rFonts w:ascii="Times New Roman" w:hAnsi="Times New Roman" w:cs="Times New Roman"/>
        </w:rPr>
      </w:pPr>
      <w:r w:rsidRPr="008E6F4F">
        <w:rPr>
          <w:rStyle w:val="FootnoteReference"/>
          <w:rFonts w:ascii="Times New Roman" w:hAnsi="Times New Roman" w:cs="Times New Roman"/>
        </w:rPr>
        <w:footnoteRef/>
      </w:r>
      <w:r w:rsidR="00D138AB" w:rsidRPr="008E6F4F">
        <w:rPr>
          <w:rFonts w:ascii="Times New Roman" w:hAnsi="Times New Roman" w:cs="Times New Roman"/>
        </w:rPr>
        <w:t xml:space="preserve"> Scroll Staff,’ Delhi High Court restrains publication of book on Ramdev until ‘defamatory’ parts are removed’</w:t>
      </w:r>
      <w:r w:rsidR="008E6F4F" w:rsidRPr="008E6F4F">
        <w:rPr>
          <w:rFonts w:ascii="Times New Roman" w:hAnsi="Times New Roman" w:cs="Times New Roman"/>
        </w:rPr>
        <w:t>(Scroll.in, 30 Sep 2018)</w:t>
      </w:r>
      <w:hyperlink r:id="rId2" w:history="1">
        <w:r w:rsidR="008E6F4F" w:rsidRPr="00210AC5">
          <w:rPr>
            <w:rStyle w:val="Hyperlink"/>
            <w:rFonts w:ascii="Times New Roman" w:hAnsi="Times New Roman" w:cs="Times New Roman"/>
          </w:rPr>
          <w:t>https://scroll.in/latest/896417/delhi-high-court-restrains-publication-of-book-on-ramdev-until-defamatory-parts-are-removed</w:t>
        </w:r>
      </w:hyperlink>
      <w:r w:rsidR="008E6F4F" w:rsidRPr="008E6F4F">
        <w:rPr>
          <w:rFonts w:ascii="Times New Roman" w:hAnsi="Times New Roman" w:cs="Times New Roman"/>
        </w:rPr>
        <w:t xml:space="preserve"> accessed 20th August 2020</w:t>
      </w:r>
    </w:p>
  </w:footnote>
  <w:footnote w:id="20">
    <w:p w:rsidR="00046A24" w:rsidRPr="0099496D" w:rsidRDefault="00046A24" w:rsidP="006C7FFB">
      <w:pPr>
        <w:pStyle w:val="FootnoteText"/>
        <w:rPr>
          <w:rFonts w:ascii="Times New Roman" w:hAnsi="Times New Roman" w:cs="Times New Roman"/>
        </w:rPr>
      </w:pPr>
      <w:r w:rsidRPr="0099496D">
        <w:rPr>
          <w:rStyle w:val="FootnoteReference"/>
          <w:rFonts w:ascii="Times New Roman" w:hAnsi="Times New Roman" w:cs="Times New Roman"/>
        </w:rPr>
        <w:footnoteRef/>
      </w:r>
      <w:r w:rsidRPr="0099496D">
        <w:rPr>
          <w:rFonts w:ascii="Times New Roman" w:hAnsi="Times New Roman" w:cs="Times New Roman"/>
        </w:rPr>
        <w:t xml:space="preserve">The Information Technology Act, 2000, </w:t>
      </w:r>
      <w:hyperlink r:id="rId3" w:history="1">
        <w:r w:rsidRPr="0099496D">
          <w:rPr>
            <w:rStyle w:val="Hyperlink"/>
            <w:rFonts w:ascii="Times New Roman" w:hAnsi="Times New Roman" w:cs="Times New Roman"/>
          </w:rPr>
          <w:t>https://www.indiacode.nic.in/bitstream/123456789/1999/3/A2000-21.pdf</w:t>
        </w:r>
      </w:hyperlink>
    </w:p>
  </w:footnote>
  <w:footnote w:id="21">
    <w:p w:rsidR="0054781E" w:rsidRPr="0099496D" w:rsidRDefault="0054781E" w:rsidP="006C7FFB">
      <w:pPr>
        <w:pStyle w:val="FootnoteText"/>
        <w:rPr>
          <w:rFonts w:ascii="Times New Roman" w:hAnsi="Times New Roman" w:cs="Times New Roman"/>
        </w:rPr>
      </w:pPr>
      <w:r w:rsidRPr="0099496D">
        <w:rPr>
          <w:rStyle w:val="FootnoteReference"/>
          <w:rFonts w:ascii="Times New Roman" w:hAnsi="Times New Roman" w:cs="Times New Roman"/>
        </w:rPr>
        <w:footnoteRef/>
      </w:r>
      <w:r w:rsidRPr="0099496D">
        <w:rPr>
          <w:rFonts w:ascii="Times New Roman" w:hAnsi="Times New Roman" w:cs="Times New Roman"/>
        </w:rPr>
        <w:t xml:space="preserve"> The Indian Penal Code, 1860, Act No. 45 of 1860, s. 469</w:t>
      </w:r>
    </w:p>
  </w:footnote>
  <w:footnote w:id="22">
    <w:p w:rsidR="001C3F0C" w:rsidRPr="0099496D" w:rsidRDefault="001C3F0C" w:rsidP="006C7FFB">
      <w:pPr>
        <w:pStyle w:val="FootnoteText"/>
        <w:rPr>
          <w:rFonts w:ascii="Times New Roman" w:hAnsi="Times New Roman" w:cs="Times New Roman"/>
        </w:rPr>
      </w:pPr>
      <w:r w:rsidRPr="0099496D">
        <w:rPr>
          <w:rStyle w:val="FootnoteReference"/>
          <w:rFonts w:ascii="Times New Roman" w:hAnsi="Times New Roman" w:cs="Times New Roman"/>
        </w:rPr>
        <w:footnoteRef/>
      </w:r>
      <w:r w:rsidR="00CE7CB6" w:rsidRPr="0099496D">
        <w:rPr>
          <w:rFonts w:ascii="Times New Roman" w:hAnsi="Times New Roman" w:cs="Times New Roman"/>
        </w:rPr>
        <w:t>The Information Technology Act, 2000, s</w:t>
      </w:r>
      <w:r w:rsidRPr="0099496D">
        <w:rPr>
          <w:rFonts w:ascii="Times New Roman" w:hAnsi="Times New Roman" w:cs="Times New Roman"/>
        </w:rPr>
        <w:t>. 79</w:t>
      </w:r>
      <w:r w:rsidR="00CE7CB6" w:rsidRPr="0099496D">
        <w:rPr>
          <w:rFonts w:ascii="Times New Roman" w:hAnsi="Times New Roman" w:cs="Times New Roman"/>
        </w:rPr>
        <w:t>.</w:t>
      </w:r>
    </w:p>
  </w:footnote>
  <w:footnote w:id="23">
    <w:p w:rsidR="0041527C" w:rsidRDefault="0041527C" w:rsidP="006C7FFB">
      <w:pPr>
        <w:pStyle w:val="FootnoteText"/>
      </w:pPr>
      <w:r>
        <w:rPr>
          <w:rStyle w:val="FootnoteReference"/>
        </w:rPr>
        <w:footnoteRef/>
      </w:r>
      <w:r w:rsidR="00D138AB" w:rsidRPr="00D138AB">
        <w:rPr>
          <w:rFonts w:ascii="Times New Roman" w:hAnsi="Times New Roman" w:cs="Times New Roman"/>
          <w:color w:val="000000"/>
          <w:shd w:val="clear" w:color="auto" w:fill="FFFFFF"/>
        </w:rPr>
        <w:t>Smc Pneumatics (India) Pvt. Ltd vs Shri JogeshKwatra on 12 February, 2014</w:t>
      </w:r>
    </w:p>
  </w:footnote>
  <w:footnote w:id="24">
    <w:p w:rsidR="0054781E" w:rsidRPr="0099496D" w:rsidRDefault="0054781E" w:rsidP="006C7FFB">
      <w:pPr>
        <w:pStyle w:val="FootnoteText"/>
        <w:rPr>
          <w:rFonts w:ascii="Times New Roman" w:hAnsi="Times New Roman" w:cs="Times New Roman"/>
        </w:rPr>
      </w:pPr>
      <w:r w:rsidRPr="0099496D">
        <w:rPr>
          <w:rStyle w:val="FootnoteReference"/>
          <w:rFonts w:ascii="Times New Roman" w:hAnsi="Times New Roman" w:cs="Times New Roman"/>
        </w:rPr>
        <w:footnoteRef/>
      </w:r>
      <w:r w:rsidR="00046A24" w:rsidRPr="0099496D">
        <w:rPr>
          <w:rFonts w:ascii="Times New Roman" w:hAnsi="Times New Roman" w:cs="Times New Roman"/>
        </w:rPr>
        <w:t>Shreya Singhal v. Union of India, (2013) 12 SCC 73</w:t>
      </w:r>
    </w:p>
  </w:footnote>
  <w:footnote w:id="25">
    <w:p w:rsidR="00FD2A32" w:rsidRPr="006D7AE0" w:rsidRDefault="00FD2A32" w:rsidP="006C7FFB">
      <w:pPr>
        <w:pStyle w:val="FootnoteText"/>
        <w:rPr>
          <w:rFonts w:ascii="Times New Roman" w:hAnsi="Times New Roman" w:cs="Times New Roman"/>
        </w:rPr>
      </w:pPr>
      <w:r>
        <w:rPr>
          <w:rStyle w:val="FootnoteReference"/>
        </w:rPr>
        <w:footnoteRef/>
      </w:r>
      <w:r w:rsidR="006D7AE0" w:rsidRPr="006D7AE0">
        <w:rPr>
          <w:rFonts w:ascii="Times New Roman" w:hAnsi="Times New Roman" w:cs="Times New Roman"/>
          <w:color w:val="222222"/>
          <w:shd w:val="clear" w:color="auto" w:fill="FFFFFF"/>
        </w:rPr>
        <w:t>FAO (OS) 212/ 2019</w:t>
      </w:r>
    </w:p>
  </w:footnote>
  <w:footnote w:id="26">
    <w:p w:rsidR="00A25809" w:rsidRPr="0099496D" w:rsidRDefault="00A25809" w:rsidP="006C7FFB">
      <w:pPr>
        <w:pStyle w:val="FootnoteText"/>
        <w:rPr>
          <w:rFonts w:ascii="Times New Roman" w:hAnsi="Times New Roman" w:cs="Times New Roman"/>
        </w:rPr>
      </w:pPr>
      <w:r w:rsidRPr="0099496D">
        <w:rPr>
          <w:rStyle w:val="FootnoteReference"/>
          <w:rFonts w:ascii="Times New Roman" w:hAnsi="Times New Roman" w:cs="Times New Roman"/>
        </w:rPr>
        <w:footnoteRef/>
      </w:r>
      <w:r w:rsidRPr="0099496D">
        <w:rPr>
          <w:rFonts w:ascii="Times New Roman" w:hAnsi="Times New Roman" w:cs="Times New Roman"/>
        </w:rPr>
        <w:t xml:space="preserve"> The Constitution of India, art.105</w:t>
      </w:r>
    </w:p>
  </w:footnote>
  <w:footnote w:id="27">
    <w:p w:rsidR="00A25809" w:rsidRDefault="00A25809" w:rsidP="006C7FFB">
      <w:pPr>
        <w:pStyle w:val="FootnoteText"/>
      </w:pPr>
      <w:r w:rsidRPr="0099496D">
        <w:rPr>
          <w:rStyle w:val="FootnoteReference"/>
          <w:rFonts w:ascii="Times New Roman" w:hAnsi="Times New Roman" w:cs="Times New Roman"/>
        </w:rPr>
        <w:footnoteRef/>
      </w:r>
      <w:r w:rsidRPr="0099496D">
        <w:rPr>
          <w:rFonts w:ascii="Times New Roman" w:hAnsi="Times New Roman" w:cs="Times New Roman"/>
        </w:rPr>
        <w:t xml:space="preserve"> The Constitution of India, art.194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181"/>
    <w:multiLevelType w:val="multilevel"/>
    <w:tmpl w:val="47202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D2107E6"/>
    <w:multiLevelType w:val="hybridMultilevel"/>
    <w:tmpl w:val="4F363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4933428"/>
    <w:multiLevelType w:val="multilevel"/>
    <w:tmpl w:val="3E9C5B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6AB15E36"/>
    <w:multiLevelType w:val="multilevel"/>
    <w:tmpl w:val="F368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42F5E"/>
    <w:multiLevelType w:val="multilevel"/>
    <w:tmpl w:val="E1C0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C04FD"/>
    <w:multiLevelType w:val="hybridMultilevel"/>
    <w:tmpl w:val="0DF84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217EB"/>
    <w:rsid w:val="000046B6"/>
    <w:rsid w:val="000166F3"/>
    <w:rsid w:val="00046A24"/>
    <w:rsid w:val="00073580"/>
    <w:rsid w:val="000942D4"/>
    <w:rsid w:val="000A7979"/>
    <w:rsid w:val="001120DE"/>
    <w:rsid w:val="001233E9"/>
    <w:rsid w:val="00126F0E"/>
    <w:rsid w:val="001631F1"/>
    <w:rsid w:val="00165609"/>
    <w:rsid w:val="00184485"/>
    <w:rsid w:val="001C3F0C"/>
    <w:rsid w:val="001E588D"/>
    <w:rsid w:val="001F083E"/>
    <w:rsid w:val="00253379"/>
    <w:rsid w:val="00271C17"/>
    <w:rsid w:val="00295D6E"/>
    <w:rsid w:val="002B1E83"/>
    <w:rsid w:val="002B7764"/>
    <w:rsid w:val="002C539E"/>
    <w:rsid w:val="002E01C2"/>
    <w:rsid w:val="002F2749"/>
    <w:rsid w:val="0032709B"/>
    <w:rsid w:val="00344E5E"/>
    <w:rsid w:val="00350574"/>
    <w:rsid w:val="00356396"/>
    <w:rsid w:val="003815F9"/>
    <w:rsid w:val="003B2D07"/>
    <w:rsid w:val="003B5C83"/>
    <w:rsid w:val="003D357E"/>
    <w:rsid w:val="003D538B"/>
    <w:rsid w:val="003E1887"/>
    <w:rsid w:val="003F0D3E"/>
    <w:rsid w:val="004024A8"/>
    <w:rsid w:val="0041527C"/>
    <w:rsid w:val="00471D0E"/>
    <w:rsid w:val="004E6BC6"/>
    <w:rsid w:val="005028E1"/>
    <w:rsid w:val="00503670"/>
    <w:rsid w:val="005475E1"/>
    <w:rsid w:val="0054781E"/>
    <w:rsid w:val="00565D59"/>
    <w:rsid w:val="005669AB"/>
    <w:rsid w:val="005709D7"/>
    <w:rsid w:val="005A13D1"/>
    <w:rsid w:val="00640DF1"/>
    <w:rsid w:val="00661524"/>
    <w:rsid w:val="00683170"/>
    <w:rsid w:val="00691806"/>
    <w:rsid w:val="006C7FFB"/>
    <w:rsid w:val="006D7AE0"/>
    <w:rsid w:val="007151B9"/>
    <w:rsid w:val="00742A47"/>
    <w:rsid w:val="00755D87"/>
    <w:rsid w:val="00793AA8"/>
    <w:rsid w:val="007C22F0"/>
    <w:rsid w:val="007D0F84"/>
    <w:rsid w:val="007F615D"/>
    <w:rsid w:val="00820084"/>
    <w:rsid w:val="008341F9"/>
    <w:rsid w:val="00837091"/>
    <w:rsid w:val="008466C6"/>
    <w:rsid w:val="00863C77"/>
    <w:rsid w:val="008B223B"/>
    <w:rsid w:val="008B7098"/>
    <w:rsid w:val="008C5D3E"/>
    <w:rsid w:val="008E1DE3"/>
    <w:rsid w:val="008E3789"/>
    <w:rsid w:val="008E40BC"/>
    <w:rsid w:val="008E6F4F"/>
    <w:rsid w:val="008F12F5"/>
    <w:rsid w:val="00907A92"/>
    <w:rsid w:val="00920F92"/>
    <w:rsid w:val="00961AD2"/>
    <w:rsid w:val="009871F4"/>
    <w:rsid w:val="0099496D"/>
    <w:rsid w:val="00996BF4"/>
    <w:rsid w:val="009B7D56"/>
    <w:rsid w:val="009D29EA"/>
    <w:rsid w:val="00A13461"/>
    <w:rsid w:val="00A1490B"/>
    <w:rsid w:val="00A209BC"/>
    <w:rsid w:val="00A25809"/>
    <w:rsid w:val="00A85D73"/>
    <w:rsid w:val="00AC02EB"/>
    <w:rsid w:val="00AC335B"/>
    <w:rsid w:val="00AF0FE9"/>
    <w:rsid w:val="00B217EB"/>
    <w:rsid w:val="00B31C0E"/>
    <w:rsid w:val="00B84B03"/>
    <w:rsid w:val="00BC47DF"/>
    <w:rsid w:val="00BD0ACC"/>
    <w:rsid w:val="00BD2F1A"/>
    <w:rsid w:val="00BD4719"/>
    <w:rsid w:val="00C0391D"/>
    <w:rsid w:val="00C12FEC"/>
    <w:rsid w:val="00C175D4"/>
    <w:rsid w:val="00C2119A"/>
    <w:rsid w:val="00C544DD"/>
    <w:rsid w:val="00C77211"/>
    <w:rsid w:val="00CA3C78"/>
    <w:rsid w:val="00CA7201"/>
    <w:rsid w:val="00CC562D"/>
    <w:rsid w:val="00CC5F6C"/>
    <w:rsid w:val="00CE7CB6"/>
    <w:rsid w:val="00D05533"/>
    <w:rsid w:val="00D12122"/>
    <w:rsid w:val="00D138AB"/>
    <w:rsid w:val="00D23372"/>
    <w:rsid w:val="00D67505"/>
    <w:rsid w:val="00D75527"/>
    <w:rsid w:val="00D86E49"/>
    <w:rsid w:val="00DB03A3"/>
    <w:rsid w:val="00DE3AF5"/>
    <w:rsid w:val="00DE471F"/>
    <w:rsid w:val="00E2295E"/>
    <w:rsid w:val="00E23D7E"/>
    <w:rsid w:val="00E5434C"/>
    <w:rsid w:val="00E820DD"/>
    <w:rsid w:val="00EE2B60"/>
    <w:rsid w:val="00EF0720"/>
    <w:rsid w:val="00F26CF2"/>
    <w:rsid w:val="00F40531"/>
    <w:rsid w:val="00F41114"/>
    <w:rsid w:val="00F669E1"/>
    <w:rsid w:val="00F91CF9"/>
    <w:rsid w:val="00FB5C54"/>
    <w:rsid w:val="00FC00F1"/>
    <w:rsid w:val="00FD2A32"/>
    <w:rsid w:val="00FE1A27"/>
    <w:rsid w:val="00FE4F73"/>
    <w:rsid w:val="00FF4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BC"/>
  </w:style>
  <w:style w:type="paragraph" w:styleId="Heading1">
    <w:name w:val="heading 1"/>
    <w:basedOn w:val="Normal"/>
    <w:link w:val="Heading1Char"/>
    <w:uiPriority w:val="9"/>
    <w:qFormat/>
    <w:rsid w:val="007F6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3D35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2F0"/>
    <w:rPr>
      <w:sz w:val="20"/>
      <w:szCs w:val="20"/>
    </w:rPr>
  </w:style>
  <w:style w:type="character" w:styleId="FootnoteReference">
    <w:name w:val="footnote reference"/>
    <w:basedOn w:val="DefaultParagraphFont"/>
    <w:uiPriority w:val="99"/>
    <w:semiHidden/>
    <w:unhideWhenUsed/>
    <w:rsid w:val="007C22F0"/>
    <w:rPr>
      <w:vertAlign w:val="superscript"/>
    </w:rPr>
  </w:style>
  <w:style w:type="character" w:styleId="Hyperlink">
    <w:name w:val="Hyperlink"/>
    <w:basedOn w:val="DefaultParagraphFont"/>
    <w:uiPriority w:val="99"/>
    <w:unhideWhenUsed/>
    <w:rsid w:val="002F2749"/>
    <w:rPr>
      <w:color w:val="0000FF"/>
      <w:u w:val="single"/>
    </w:rPr>
  </w:style>
  <w:style w:type="paragraph" w:styleId="NormalWeb">
    <w:name w:val="Normal (Web)"/>
    <w:basedOn w:val="Normal"/>
    <w:uiPriority w:val="99"/>
    <w:semiHidden/>
    <w:unhideWhenUsed/>
    <w:rsid w:val="001631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F615D"/>
    <w:rPr>
      <w:b/>
      <w:bCs/>
    </w:rPr>
  </w:style>
  <w:style w:type="character" w:customStyle="1" w:styleId="Heading1Char">
    <w:name w:val="Heading 1 Char"/>
    <w:basedOn w:val="DefaultParagraphFont"/>
    <w:link w:val="Heading1"/>
    <w:uiPriority w:val="9"/>
    <w:rsid w:val="007F615D"/>
    <w:rPr>
      <w:rFonts w:ascii="Times New Roman" w:eastAsia="Times New Roman" w:hAnsi="Times New Roman" w:cs="Times New Roman"/>
      <w:b/>
      <w:bCs/>
      <w:kern w:val="36"/>
      <w:sz w:val="48"/>
      <w:szCs w:val="48"/>
      <w:lang w:eastAsia="en-IN"/>
    </w:rPr>
  </w:style>
  <w:style w:type="character" w:customStyle="1" w:styleId="UnresolvedMention">
    <w:name w:val="Unresolved Mention"/>
    <w:basedOn w:val="DefaultParagraphFont"/>
    <w:uiPriority w:val="99"/>
    <w:semiHidden/>
    <w:unhideWhenUsed/>
    <w:rsid w:val="00683170"/>
    <w:rPr>
      <w:color w:val="605E5C"/>
      <w:shd w:val="clear" w:color="auto" w:fill="E1DFDD"/>
    </w:rPr>
  </w:style>
  <w:style w:type="character" w:styleId="Emphasis">
    <w:name w:val="Emphasis"/>
    <w:basedOn w:val="DefaultParagraphFont"/>
    <w:uiPriority w:val="20"/>
    <w:qFormat/>
    <w:rsid w:val="00471D0E"/>
    <w:rPr>
      <w:i/>
      <w:iCs/>
    </w:rPr>
  </w:style>
  <w:style w:type="character" w:styleId="FollowedHyperlink">
    <w:name w:val="FollowedHyperlink"/>
    <w:basedOn w:val="DefaultParagraphFont"/>
    <w:uiPriority w:val="99"/>
    <w:semiHidden/>
    <w:unhideWhenUsed/>
    <w:rsid w:val="00755D87"/>
    <w:rPr>
      <w:color w:val="954F72" w:themeColor="followedHyperlink"/>
      <w:u w:val="single"/>
    </w:rPr>
  </w:style>
  <w:style w:type="paragraph" w:styleId="ListParagraph">
    <w:name w:val="List Paragraph"/>
    <w:basedOn w:val="Normal"/>
    <w:uiPriority w:val="34"/>
    <w:qFormat/>
    <w:rsid w:val="00295D6E"/>
    <w:pPr>
      <w:ind w:left="720"/>
      <w:contextualSpacing/>
    </w:pPr>
  </w:style>
  <w:style w:type="character" w:customStyle="1" w:styleId="Heading3Char">
    <w:name w:val="Heading 3 Char"/>
    <w:basedOn w:val="DefaultParagraphFont"/>
    <w:link w:val="Heading3"/>
    <w:uiPriority w:val="9"/>
    <w:semiHidden/>
    <w:rsid w:val="003D357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C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FB"/>
    <w:rPr>
      <w:rFonts w:ascii="Tahoma" w:hAnsi="Tahoma" w:cs="Tahoma"/>
      <w:sz w:val="16"/>
      <w:szCs w:val="16"/>
    </w:rPr>
  </w:style>
  <w:style w:type="paragraph" w:styleId="Header">
    <w:name w:val="header"/>
    <w:basedOn w:val="Normal"/>
    <w:link w:val="HeaderChar"/>
    <w:uiPriority w:val="99"/>
    <w:semiHidden/>
    <w:unhideWhenUsed/>
    <w:rsid w:val="006C7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FFB"/>
  </w:style>
  <w:style w:type="paragraph" w:styleId="Footer">
    <w:name w:val="footer"/>
    <w:basedOn w:val="Normal"/>
    <w:link w:val="FooterChar"/>
    <w:uiPriority w:val="99"/>
    <w:unhideWhenUsed/>
    <w:rsid w:val="006C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FB"/>
  </w:style>
</w:styles>
</file>

<file path=word/webSettings.xml><?xml version="1.0" encoding="utf-8"?>
<w:webSettings xmlns:r="http://schemas.openxmlformats.org/officeDocument/2006/relationships" xmlns:w="http://schemas.openxmlformats.org/wordprocessingml/2006/main">
  <w:divs>
    <w:div w:id="270093793">
      <w:bodyDiv w:val="1"/>
      <w:marLeft w:val="0"/>
      <w:marRight w:val="0"/>
      <w:marTop w:val="0"/>
      <w:marBottom w:val="0"/>
      <w:divBdr>
        <w:top w:val="none" w:sz="0" w:space="0" w:color="auto"/>
        <w:left w:val="none" w:sz="0" w:space="0" w:color="auto"/>
        <w:bottom w:val="none" w:sz="0" w:space="0" w:color="auto"/>
        <w:right w:val="none" w:sz="0" w:space="0" w:color="auto"/>
      </w:divBdr>
    </w:div>
    <w:div w:id="832990522">
      <w:bodyDiv w:val="1"/>
      <w:marLeft w:val="0"/>
      <w:marRight w:val="0"/>
      <w:marTop w:val="0"/>
      <w:marBottom w:val="0"/>
      <w:divBdr>
        <w:top w:val="none" w:sz="0" w:space="0" w:color="auto"/>
        <w:left w:val="none" w:sz="0" w:space="0" w:color="auto"/>
        <w:bottom w:val="none" w:sz="0" w:space="0" w:color="auto"/>
        <w:right w:val="none" w:sz="0" w:space="0" w:color="auto"/>
      </w:divBdr>
    </w:div>
    <w:div w:id="902981616">
      <w:bodyDiv w:val="1"/>
      <w:marLeft w:val="0"/>
      <w:marRight w:val="0"/>
      <w:marTop w:val="0"/>
      <w:marBottom w:val="0"/>
      <w:divBdr>
        <w:top w:val="none" w:sz="0" w:space="0" w:color="auto"/>
        <w:left w:val="none" w:sz="0" w:space="0" w:color="auto"/>
        <w:bottom w:val="none" w:sz="0" w:space="0" w:color="auto"/>
        <w:right w:val="none" w:sz="0" w:space="0" w:color="auto"/>
      </w:divBdr>
      <w:divsChild>
        <w:div w:id="1541361778">
          <w:marLeft w:val="0"/>
          <w:marRight w:val="0"/>
          <w:marTop w:val="0"/>
          <w:marBottom w:val="0"/>
          <w:divBdr>
            <w:top w:val="none" w:sz="0" w:space="0" w:color="auto"/>
            <w:left w:val="none" w:sz="0" w:space="0" w:color="auto"/>
            <w:bottom w:val="none" w:sz="0" w:space="0" w:color="auto"/>
            <w:right w:val="none" w:sz="0" w:space="0" w:color="auto"/>
          </w:divBdr>
        </w:div>
      </w:divsChild>
    </w:div>
    <w:div w:id="1065300225">
      <w:bodyDiv w:val="1"/>
      <w:marLeft w:val="0"/>
      <w:marRight w:val="0"/>
      <w:marTop w:val="0"/>
      <w:marBottom w:val="0"/>
      <w:divBdr>
        <w:top w:val="none" w:sz="0" w:space="0" w:color="auto"/>
        <w:left w:val="none" w:sz="0" w:space="0" w:color="auto"/>
        <w:bottom w:val="none" w:sz="0" w:space="0" w:color="auto"/>
        <w:right w:val="none" w:sz="0" w:space="0" w:color="auto"/>
      </w:divBdr>
    </w:div>
    <w:div w:id="1122309553">
      <w:bodyDiv w:val="1"/>
      <w:marLeft w:val="0"/>
      <w:marRight w:val="0"/>
      <w:marTop w:val="0"/>
      <w:marBottom w:val="0"/>
      <w:divBdr>
        <w:top w:val="none" w:sz="0" w:space="0" w:color="auto"/>
        <w:left w:val="none" w:sz="0" w:space="0" w:color="auto"/>
        <w:bottom w:val="none" w:sz="0" w:space="0" w:color="auto"/>
        <w:right w:val="none" w:sz="0" w:space="0" w:color="auto"/>
      </w:divBdr>
    </w:div>
    <w:div w:id="1619676683">
      <w:bodyDiv w:val="1"/>
      <w:marLeft w:val="0"/>
      <w:marRight w:val="0"/>
      <w:marTop w:val="0"/>
      <w:marBottom w:val="0"/>
      <w:divBdr>
        <w:top w:val="none" w:sz="0" w:space="0" w:color="auto"/>
        <w:left w:val="none" w:sz="0" w:space="0" w:color="auto"/>
        <w:bottom w:val="none" w:sz="0" w:space="0" w:color="auto"/>
        <w:right w:val="none" w:sz="0" w:space="0" w:color="auto"/>
      </w:divBdr>
    </w:div>
    <w:div w:id="1766918733">
      <w:bodyDiv w:val="1"/>
      <w:marLeft w:val="0"/>
      <w:marRight w:val="0"/>
      <w:marTop w:val="0"/>
      <w:marBottom w:val="0"/>
      <w:divBdr>
        <w:top w:val="none" w:sz="0" w:space="0" w:color="auto"/>
        <w:left w:val="none" w:sz="0" w:space="0" w:color="auto"/>
        <w:bottom w:val="none" w:sz="0" w:space="0" w:color="auto"/>
        <w:right w:val="none" w:sz="0" w:space="0" w:color="auto"/>
      </w:divBdr>
    </w:div>
    <w:div w:id="1780445988">
      <w:bodyDiv w:val="1"/>
      <w:marLeft w:val="0"/>
      <w:marRight w:val="0"/>
      <w:marTop w:val="0"/>
      <w:marBottom w:val="0"/>
      <w:divBdr>
        <w:top w:val="none" w:sz="0" w:space="0" w:color="auto"/>
        <w:left w:val="none" w:sz="0" w:space="0" w:color="auto"/>
        <w:bottom w:val="none" w:sz="0" w:space="0" w:color="auto"/>
        <w:right w:val="none" w:sz="0" w:space="0" w:color="auto"/>
      </w:divBdr>
    </w:div>
    <w:div w:id="19562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493243/" TargetMode="External"/><Relationship Id="rId5" Type="http://schemas.openxmlformats.org/officeDocument/2006/relationships/webSettings" Target="webSettings.xml"/><Relationship Id="rId10" Type="http://schemas.openxmlformats.org/officeDocument/2006/relationships/hyperlink" Target="https://indiankanoon.org/doc/1142233/" TargetMode="External"/><Relationship Id="rId4" Type="http://schemas.openxmlformats.org/officeDocument/2006/relationships/settings" Target="settings.xml"/><Relationship Id="rId9" Type="http://schemas.openxmlformats.org/officeDocument/2006/relationships/hyperlink" Target="https://indiankanoon.org/doc/119918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iacode.nic.in/bitstream/123456789/1999/3/A2000-21.pdf" TargetMode="External"/><Relationship Id="rId2" Type="http://schemas.openxmlformats.org/officeDocument/2006/relationships/hyperlink" Target="https://scroll.in/latest/896417/delhi-high-court-restrains-publication-of-book-on-ramdev-until-defamatory-parts-are-removed" TargetMode="External"/><Relationship Id="rId1" Type="http://schemas.openxmlformats.org/officeDocument/2006/relationships/hyperlink" Target="https://www.outlookindia.com/magazine/story/jayalalithaa-a-portrait/289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3244-D3FC-4B44-AC21-86F4DD26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dipalisingh0046@outlook.com</dc:creator>
  <cp:keywords/>
  <dc:description/>
  <cp:lastModifiedBy>Kalpesh</cp:lastModifiedBy>
  <cp:revision>35</cp:revision>
  <dcterms:created xsi:type="dcterms:W3CDTF">2020-06-26T06:37:00Z</dcterms:created>
  <dcterms:modified xsi:type="dcterms:W3CDTF">2020-09-24T17:27:00Z</dcterms:modified>
</cp:coreProperties>
</file>